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3771D8" w:rsidRDefault="00514BE8" w:rsidP="00514BE8">
      <w:pPr>
        <w:spacing w:after="0" w:line="240" w:lineRule="auto"/>
        <w:rPr>
          <w:rFonts w:ascii="Times New Roman" w:hAnsi="Times New Roman" w:cs="Times New Roman"/>
          <w:strike/>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E43683" w:rsidRDefault="00E43683"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CD58E5" w:rsidRDefault="00514BE8" w:rsidP="00514BE8">
      <w:pPr>
        <w:spacing w:after="0" w:line="240" w:lineRule="auto"/>
        <w:jc w:val="center"/>
        <w:rPr>
          <w:rFonts w:ascii="Times New Roman" w:hAnsi="Times New Roman" w:cs="Times New Roman"/>
          <w:b/>
          <w:color w:val="FF0000"/>
          <w:sz w:val="28"/>
          <w:szCs w:val="24"/>
          <w:lang w:eastAsia="pl-PL"/>
        </w:rPr>
      </w:pPr>
    </w:p>
    <w:p w:rsidR="00CD58E5" w:rsidRPr="005C383C" w:rsidRDefault="00CD58E5"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p>
    <w:p w:rsidR="00514BE8" w:rsidRDefault="00514BE8" w:rsidP="00514BE8">
      <w:pPr>
        <w:spacing w:after="0" w:line="240" w:lineRule="auto"/>
        <w:jc w:val="center"/>
        <w:rPr>
          <w:rFonts w:ascii="Times New Roman" w:hAnsi="Times New Roman" w:cs="Times New Roman"/>
          <w:sz w:val="24"/>
          <w:szCs w:val="24"/>
          <w:lang w:eastAsia="pl-PL"/>
        </w:rPr>
      </w:pPr>
    </w:p>
    <w:p w:rsidR="00E43683" w:rsidRDefault="00E43683" w:rsidP="0060159B">
      <w:pPr>
        <w:jc w:val="both"/>
        <w:rPr>
          <w:rFonts w:ascii="Times New Roman" w:hAnsi="Times New Roman" w:cs="Times New Roman"/>
          <w:b/>
          <w:sz w:val="28"/>
          <w:szCs w:val="24"/>
          <w:lang w:eastAsia="pl-PL"/>
        </w:rPr>
      </w:pPr>
    </w:p>
    <w:p w:rsidR="00E43683" w:rsidRDefault="005F76C8" w:rsidP="005F76C8">
      <w:pPr>
        <w:spacing w:after="0" w:line="240" w:lineRule="auto"/>
        <w:jc w:val="both"/>
        <w:rPr>
          <w:rFonts w:ascii="Times New Roman" w:hAnsi="Times New Roman" w:cs="Times New Roman"/>
          <w:sz w:val="24"/>
          <w:szCs w:val="24"/>
          <w:lang w:eastAsia="pl-PL"/>
        </w:rPr>
      </w:pPr>
      <w:r w:rsidRPr="005F76C8">
        <w:rPr>
          <w:rFonts w:ascii="Times New Roman" w:eastAsia="Times New Roman" w:hAnsi="Times New Roman" w:cs="Times New Roman"/>
          <w:b/>
          <w:sz w:val="28"/>
          <w:szCs w:val="24"/>
          <w:lang w:eastAsia="pl-PL"/>
        </w:rPr>
        <w:t xml:space="preserve">Rozszerzenie posiadanej przez GIG licencji oprogramowania </w:t>
      </w:r>
      <w:proofErr w:type="spellStart"/>
      <w:r w:rsidRPr="005F76C8">
        <w:rPr>
          <w:rFonts w:ascii="Times New Roman" w:eastAsia="Times New Roman" w:hAnsi="Times New Roman" w:cs="Times New Roman"/>
          <w:b/>
          <w:sz w:val="28"/>
          <w:szCs w:val="24"/>
          <w:lang w:eastAsia="pl-PL"/>
        </w:rPr>
        <w:t>Veeam</w:t>
      </w:r>
      <w:proofErr w:type="spellEnd"/>
      <w:r w:rsidRPr="005F76C8">
        <w:rPr>
          <w:rFonts w:ascii="Times New Roman" w:eastAsia="Times New Roman" w:hAnsi="Times New Roman" w:cs="Times New Roman"/>
          <w:b/>
          <w:sz w:val="28"/>
          <w:szCs w:val="24"/>
          <w:lang w:eastAsia="pl-PL"/>
        </w:rPr>
        <w:t xml:space="preserve"> Backup &amp; </w:t>
      </w:r>
      <w:proofErr w:type="spellStart"/>
      <w:r w:rsidRPr="005F76C8">
        <w:rPr>
          <w:rFonts w:ascii="Times New Roman" w:eastAsia="Times New Roman" w:hAnsi="Times New Roman" w:cs="Times New Roman"/>
          <w:b/>
          <w:sz w:val="28"/>
          <w:szCs w:val="24"/>
          <w:lang w:eastAsia="pl-PL"/>
        </w:rPr>
        <w:t>Replication</w:t>
      </w:r>
      <w:proofErr w:type="spellEnd"/>
      <w:r w:rsidRPr="005F76C8">
        <w:rPr>
          <w:rFonts w:ascii="Times New Roman" w:eastAsia="Times New Roman" w:hAnsi="Times New Roman" w:cs="Times New Roman"/>
          <w:b/>
          <w:sz w:val="28"/>
          <w:szCs w:val="24"/>
          <w:lang w:eastAsia="pl-PL"/>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w:t>
      </w:r>
      <w:r>
        <w:rPr>
          <w:rFonts w:ascii="Times New Roman" w:eastAsia="Times New Roman" w:hAnsi="Times New Roman" w:cs="Times New Roman"/>
          <w:b/>
          <w:sz w:val="28"/>
          <w:szCs w:val="24"/>
          <w:lang w:eastAsia="pl-PL"/>
        </w:rPr>
        <w:t xml:space="preserve">parciem technicznym i prawem do </w:t>
      </w:r>
      <w:r w:rsidRPr="005F76C8">
        <w:rPr>
          <w:rFonts w:ascii="Times New Roman" w:eastAsia="Times New Roman" w:hAnsi="Times New Roman" w:cs="Times New Roman"/>
          <w:b/>
          <w:sz w:val="28"/>
          <w:szCs w:val="24"/>
          <w:lang w:eastAsia="pl-PL"/>
        </w:rPr>
        <w:t>aktualizacji.</w:t>
      </w:r>
    </w:p>
    <w:p w:rsidR="00EA50DC" w:rsidRPr="00E43683" w:rsidRDefault="00EA50DC"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5632F" w:rsidRDefault="0055632F" w:rsidP="00514BE8">
      <w:pPr>
        <w:spacing w:after="0" w:line="240" w:lineRule="auto"/>
        <w:rPr>
          <w:rFonts w:ascii="Times New Roman" w:hAnsi="Times New Roman" w:cs="Times New Roman"/>
          <w:sz w:val="24"/>
          <w:szCs w:val="24"/>
          <w:lang w:eastAsia="pl-PL"/>
        </w:rPr>
      </w:pPr>
    </w:p>
    <w:p w:rsidR="005F3B39" w:rsidRDefault="005F3B39"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sz w:val="24"/>
          <w:szCs w:val="24"/>
          <w:lang w:eastAsia="pl-PL"/>
        </w:rPr>
      </w:pPr>
    </w:p>
    <w:p w:rsidR="0060043A" w:rsidRPr="005C383C" w:rsidRDefault="0060043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645C28" w:rsidRDefault="00645C2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E43683" w:rsidRPr="005C383C" w:rsidRDefault="00E43683"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E43683">
        <w:rPr>
          <w:rFonts w:ascii="Times New Roman" w:hAnsi="Times New Roman" w:cs="Times New Roman"/>
          <w:lang w:eastAsia="pl-PL"/>
        </w:rPr>
        <w:t>5</w:t>
      </w:r>
      <w:r w:rsidR="005F3B39">
        <w:rPr>
          <w:rFonts w:ascii="Times New Roman" w:hAnsi="Times New Roman" w:cs="Times New Roman"/>
          <w:lang w:eastAsia="pl-PL"/>
        </w:rPr>
        <w:t>1</w:t>
      </w:r>
      <w:r w:rsidR="00EA50DC">
        <w:rPr>
          <w:rFonts w:ascii="Times New Roman" w:hAnsi="Times New Roman" w:cs="Times New Roman"/>
          <w:lang w:eastAsia="pl-PL"/>
        </w:rPr>
        <w:t>47</w:t>
      </w:r>
      <w:r w:rsidR="00E43683">
        <w:rPr>
          <w:rFonts w:ascii="Times New Roman" w:hAnsi="Times New Roman" w:cs="Times New Roman"/>
          <w:lang w:eastAsia="pl-PL"/>
        </w:rPr>
        <w:t>/MKO/1</w:t>
      </w:r>
      <w:r w:rsidR="006D2427">
        <w:rPr>
          <w:rFonts w:ascii="Times New Roman" w:hAnsi="Times New Roman" w:cs="Times New Roman"/>
          <w:lang w:eastAsia="pl-PL"/>
        </w:rPr>
        <w:t>9</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Dz. U. z 201</w:t>
      </w:r>
      <w:r w:rsidR="00C670B7">
        <w:rPr>
          <w:rFonts w:ascii="Times New Roman" w:hAnsi="Times New Roman" w:cs="Times New Roman"/>
        </w:rPr>
        <w:t>8</w:t>
      </w:r>
      <w:r w:rsidR="000C756D">
        <w:rPr>
          <w:rFonts w:ascii="Times New Roman" w:hAnsi="Times New Roman" w:cs="Times New Roman"/>
        </w:rPr>
        <w:t xml:space="preserve">. poz. </w:t>
      </w:r>
      <w:r w:rsidR="00C670B7">
        <w:rPr>
          <w:rFonts w:ascii="Times New Roman" w:hAnsi="Times New Roman" w:cs="Times New Roman"/>
        </w:rPr>
        <w:t>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p>
    <w:p w:rsidR="00252126" w:rsidRDefault="00252126" w:rsidP="00B81E7E">
      <w:pPr>
        <w:spacing w:after="0" w:line="240" w:lineRule="auto"/>
        <w:jc w:val="both"/>
        <w:rPr>
          <w:rFonts w:ascii="Times New Roman" w:hAnsi="Times New Roman" w:cs="Times New Roman"/>
          <w:color w:val="000000"/>
          <w:lang w:eastAsia="pl-PL"/>
        </w:rPr>
      </w:pPr>
    </w:p>
    <w:p w:rsidR="00EA50DC" w:rsidRPr="00EA50DC" w:rsidRDefault="005F76C8" w:rsidP="00EA50DC">
      <w:pPr>
        <w:spacing w:after="0" w:line="240" w:lineRule="auto"/>
        <w:jc w:val="both"/>
        <w:rPr>
          <w:rFonts w:ascii="Times New Roman" w:hAnsi="Times New Roman" w:cs="Times New Roman"/>
          <w:sz w:val="28"/>
          <w:szCs w:val="24"/>
          <w:lang w:eastAsia="pl-PL"/>
        </w:rPr>
      </w:pPr>
      <w:r w:rsidRPr="005F76C8">
        <w:rPr>
          <w:rFonts w:ascii="Times New Roman" w:eastAsia="Times New Roman" w:hAnsi="Times New Roman" w:cs="Times New Roman"/>
          <w:b/>
          <w:sz w:val="28"/>
          <w:szCs w:val="24"/>
          <w:lang w:eastAsia="pl-PL"/>
        </w:rPr>
        <w:t xml:space="preserve">Rozszerzenie posiadanej przez GIG licencji oprogramowania </w:t>
      </w:r>
      <w:proofErr w:type="spellStart"/>
      <w:r w:rsidRPr="005F76C8">
        <w:rPr>
          <w:rFonts w:ascii="Times New Roman" w:eastAsia="Times New Roman" w:hAnsi="Times New Roman" w:cs="Times New Roman"/>
          <w:b/>
          <w:sz w:val="28"/>
          <w:szCs w:val="24"/>
          <w:lang w:eastAsia="pl-PL"/>
        </w:rPr>
        <w:t>Veeam</w:t>
      </w:r>
      <w:proofErr w:type="spellEnd"/>
      <w:r w:rsidRPr="005F76C8">
        <w:rPr>
          <w:rFonts w:ascii="Times New Roman" w:eastAsia="Times New Roman" w:hAnsi="Times New Roman" w:cs="Times New Roman"/>
          <w:b/>
          <w:sz w:val="28"/>
          <w:szCs w:val="24"/>
          <w:lang w:eastAsia="pl-PL"/>
        </w:rPr>
        <w:t xml:space="preserve"> Backup &amp; </w:t>
      </w:r>
      <w:proofErr w:type="spellStart"/>
      <w:r w:rsidRPr="005F76C8">
        <w:rPr>
          <w:rFonts w:ascii="Times New Roman" w:eastAsia="Times New Roman" w:hAnsi="Times New Roman" w:cs="Times New Roman"/>
          <w:b/>
          <w:sz w:val="28"/>
          <w:szCs w:val="24"/>
          <w:lang w:eastAsia="pl-PL"/>
        </w:rPr>
        <w:t>Replication</w:t>
      </w:r>
      <w:proofErr w:type="spellEnd"/>
      <w:r w:rsidRPr="005F76C8">
        <w:rPr>
          <w:rFonts w:ascii="Times New Roman" w:eastAsia="Times New Roman" w:hAnsi="Times New Roman" w:cs="Times New Roman"/>
          <w:b/>
          <w:sz w:val="28"/>
          <w:szCs w:val="24"/>
          <w:lang w:eastAsia="pl-PL"/>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technicznym i prawem do aktualizacji.</w:t>
      </w:r>
    </w:p>
    <w:p w:rsidR="00EA50DC" w:rsidRDefault="00EA50DC" w:rsidP="00B81E7E">
      <w:pPr>
        <w:spacing w:after="0" w:line="240" w:lineRule="auto"/>
        <w:jc w:val="both"/>
        <w:rPr>
          <w:rFonts w:ascii="Times New Roman" w:hAnsi="Times New Roman" w:cs="Times New Roman"/>
          <w:b/>
          <w:bCs/>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55632F" w:rsidRP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55632F" w:rsidRPr="0055632F">
        <w:rPr>
          <w:rFonts w:ascii="Times New Roman" w:eastAsia="Times New Roman" w:hAnsi="Times New Roman" w:cs="Times New Roman"/>
          <w:lang w:eastAsia="pl-PL"/>
        </w:rPr>
        <w:t>48000000-8</w:t>
      </w:r>
      <w:r w:rsidRPr="00B81E7E">
        <w:rPr>
          <w:rFonts w:ascii="Times New Roman" w:eastAsia="Times New Roman" w:hAnsi="Times New Roman" w:cs="Times New Roman"/>
          <w:lang w:eastAsia="pl-PL"/>
        </w:rPr>
        <w:t xml:space="preserve">,  nazwa: </w:t>
      </w:r>
      <w:r w:rsidR="0055632F" w:rsidRPr="0055632F">
        <w:rPr>
          <w:rFonts w:ascii="Times New Roman" w:eastAsia="Times New Roman" w:hAnsi="Times New Roman" w:cs="Times New Roman"/>
          <w:bCs/>
          <w:lang w:eastAsia="pl-PL"/>
        </w:rPr>
        <w:t>pakiety oprogramowania i systemy informatyczne</w:t>
      </w:r>
      <w:r w:rsidR="0055632F">
        <w:rPr>
          <w:rFonts w:ascii="Times New Roman" w:eastAsia="Times New Roman" w:hAnsi="Times New Roman" w:cs="Times New Roman"/>
          <w:bCs/>
          <w:lang w:eastAsia="pl-PL"/>
        </w:rPr>
        <w:t>.</w:t>
      </w:r>
    </w:p>
    <w:p w:rsidR="00B81E7E" w:rsidRDefault="00B81E7E"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E43683" w:rsidRPr="00B81E7E" w:rsidRDefault="00E43683" w:rsidP="00B81E7E">
      <w:pPr>
        <w:spacing w:after="0" w:line="240" w:lineRule="auto"/>
        <w:jc w:val="both"/>
        <w:rPr>
          <w:rFonts w:ascii="Times New Roman" w:hAnsi="Times New Roman" w:cs="Times New Roman"/>
          <w:b/>
          <w:bCs/>
          <w:color w:val="000000"/>
          <w:lang w:eastAsia="pl-PL"/>
        </w:rPr>
      </w:pPr>
    </w:p>
    <w:p w:rsidR="00E43683" w:rsidRDefault="00E43683" w:rsidP="00E43683">
      <w:pPr>
        <w:spacing w:after="0" w:line="240" w:lineRule="auto"/>
        <w:ind w:left="705" w:hanging="705"/>
        <w:jc w:val="both"/>
        <w:rPr>
          <w:rFonts w:ascii="Times New Roman" w:hAnsi="Times New Roman" w:cs="Times New Roman"/>
          <w:b/>
          <w:bCs/>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D30AE" w:rsidP="005D30AE">
      <w:pPr>
        <w:tabs>
          <w:tab w:val="left" w:pos="2404"/>
        </w:tabs>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14725E">
        <w:rPr>
          <w:rFonts w:ascii="Times New Roman" w:hAnsi="Times New Roman" w:cs="Times New Roman"/>
          <w:color w:val="000000"/>
          <w:szCs w:val="24"/>
          <w:lang w:eastAsia="pl-PL"/>
        </w:rPr>
        <w:t xml:space="preserve"> (o ile jest to możliwe)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w:t>
      </w:r>
      <w:r w:rsidRPr="00D2019F">
        <w:rPr>
          <w:rFonts w:ascii="Times New Roman" w:hAnsi="Times New Roman" w:cs="Times New Roman"/>
          <w:color w:val="000000"/>
          <w:szCs w:val="24"/>
          <w:lang w:eastAsia="pl-PL"/>
        </w:rPr>
        <w:lastRenderedPageBreak/>
        <w:t>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5F3B39" w:rsidRPr="00502674" w:rsidRDefault="005F3B39" w:rsidP="005F3B39">
      <w:pPr>
        <w:spacing w:after="0" w:line="240" w:lineRule="auto"/>
        <w:jc w:val="both"/>
        <w:rPr>
          <w:rFonts w:ascii="Times New Roman" w:eastAsia="Times New Roman" w:hAnsi="Times New Roman" w:cs="Times New Roman"/>
          <w:sz w:val="24"/>
          <w:szCs w:val="24"/>
          <w:lang w:eastAsia="pl-PL"/>
        </w:rPr>
      </w:pPr>
      <w:r w:rsidRPr="00502674">
        <w:rPr>
          <w:rFonts w:ascii="Times New Roman" w:eastAsia="Times New Roman" w:hAnsi="Times New Roman" w:cs="Times New Roman"/>
          <w:b/>
          <w:sz w:val="24"/>
          <w:szCs w:val="24"/>
          <w:lang w:eastAsia="pl-PL"/>
        </w:rPr>
        <w:t xml:space="preserve">1. </w:t>
      </w:r>
      <w:r w:rsidRPr="00502674">
        <w:rPr>
          <w:rFonts w:ascii="Times New Roman" w:eastAsia="Times New Roman" w:hAnsi="Times New Roman" w:cs="Times New Roman"/>
          <w:sz w:val="24"/>
          <w:szCs w:val="24"/>
          <w:lang w:eastAsia="pl-PL"/>
        </w:rPr>
        <w:t xml:space="preserve">Wykonawca zobowiązany jest do </w:t>
      </w:r>
      <w:r w:rsidR="00502674" w:rsidRPr="00502674">
        <w:rPr>
          <w:rFonts w:ascii="Times New Roman" w:eastAsia="Times New Roman" w:hAnsi="Times New Roman" w:cs="Times New Roman"/>
          <w:sz w:val="24"/>
          <w:szCs w:val="24"/>
          <w:lang w:eastAsia="pl-PL"/>
        </w:rPr>
        <w:t xml:space="preserve">rozszerzenia posiadanej przez GIG licencji oprogramowania </w:t>
      </w:r>
      <w:proofErr w:type="spellStart"/>
      <w:r w:rsidR="00502674" w:rsidRPr="00502674">
        <w:rPr>
          <w:rFonts w:ascii="Times New Roman" w:eastAsia="Times New Roman" w:hAnsi="Times New Roman" w:cs="Times New Roman"/>
          <w:sz w:val="24"/>
          <w:szCs w:val="24"/>
          <w:lang w:eastAsia="pl-PL"/>
        </w:rPr>
        <w:t>Veeam</w:t>
      </w:r>
      <w:proofErr w:type="spellEnd"/>
      <w:r w:rsidR="00502674" w:rsidRPr="00502674">
        <w:rPr>
          <w:rFonts w:ascii="Times New Roman" w:eastAsia="Times New Roman" w:hAnsi="Times New Roman" w:cs="Times New Roman"/>
          <w:sz w:val="24"/>
          <w:szCs w:val="24"/>
          <w:lang w:eastAsia="pl-PL"/>
        </w:rPr>
        <w:t xml:space="preserve"> Backup &amp; </w:t>
      </w:r>
      <w:proofErr w:type="spellStart"/>
      <w:r w:rsidR="00502674" w:rsidRPr="00502674">
        <w:rPr>
          <w:rFonts w:ascii="Times New Roman" w:eastAsia="Times New Roman" w:hAnsi="Times New Roman" w:cs="Times New Roman"/>
          <w:sz w:val="24"/>
          <w:szCs w:val="24"/>
          <w:lang w:eastAsia="pl-PL"/>
        </w:rPr>
        <w:t>Replication</w:t>
      </w:r>
      <w:proofErr w:type="spellEnd"/>
      <w:r w:rsidR="00502674" w:rsidRPr="00502674">
        <w:rPr>
          <w:rFonts w:ascii="Times New Roman" w:eastAsia="Times New Roman" w:hAnsi="Times New Roman" w:cs="Times New Roman"/>
          <w:sz w:val="24"/>
          <w:szCs w:val="24"/>
          <w:lang w:eastAsia="pl-PL"/>
        </w:rPr>
        <w:t xml:space="preserve"> z 24 procesorów do 26 procesorów lub dostarczenie rozwiązania równoważnego do wykonywania kopii zapasowych i odzyskiwania maszyn wirtualnych dla 26 procesorów</w:t>
      </w:r>
      <w:r w:rsidRPr="00502674">
        <w:rPr>
          <w:rFonts w:ascii="Times New Roman" w:eastAsia="Times New Roman" w:hAnsi="Times New Roman" w:cs="Times New Roman"/>
          <w:sz w:val="24"/>
          <w:szCs w:val="24"/>
          <w:lang w:eastAsia="pl-PL"/>
        </w:rPr>
        <w:t xml:space="preserve"> w postaci papierowej lub elektronicznej wraz z niezbędnymi kluczami aktywacyjnymi oraz zapewnienia aktualnych wersji instalacyjnych dostarczanego oprogramowania (na nośnikach optycznych lub poprzez dostęp do odpowiednich zasobów sieciowych) </w:t>
      </w:r>
      <w:r w:rsidRPr="00502674">
        <w:rPr>
          <w:rFonts w:ascii="Times New Roman" w:eastAsia="Times New Roman" w:hAnsi="Times New Roman" w:cs="Times New Roman"/>
          <w:b/>
          <w:sz w:val="24"/>
          <w:szCs w:val="24"/>
          <w:lang w:eastAsia="pl-PL"/>
        </w:rPr>
        <w:t xml:space="preserve">w terminie do </w:t>
      </w:r>
      <w:r w:rsidR="00502674" w:rsidRPr="00502674">
        <w:rPr>
          <w:rFonts w:ascii="Times New Roman" w:eastAsia="Times New Roman" w:hAnsi="Times New Roman" w:cs="Times New Roman"/>
          <w:b/>
          <w:sz w:val="24"/>
          <w:szCs w:val="24"/>
          <w:lang w:eastAsia="pl-PL"/>
        </w:rPr>
        <w:t>5</w:t>
      </w:r>
      <w:r w:rsidRPr="00502674">
        <w:rPr>
          <w:rFonts w:ascii="Times New Roman" w:eastAsia="Times New Roman" w:hAnsi="Times New Roman" w:cs="Times New Roman"/>
          <w:b/>
          <w:sz w:val="24"/>
          <w:szCs w:val="24"/>
          <w:lang w:eastAsia="pl-PL"/>
        </w:rPr>
        <w:t xml:space="preserve">  dni od dnia zawarcia umowy</w:t>
      </w:r>
      <w:r w:rsidRPr="00502674">
        <w:rPr>
          <w:rFonts w:ascii="Times New Roman" w:eastAsia="Times New Roman" w:hAnsi="Times New Roman" w:cs="Times New Roman"/>
          <w:sz w:val="24"/>
          <w:szCs w:val="24"/>
          <w:lang w:eastAsia="pl-PL"/>
        </w:rPr>
        <w:t xml:space="preserve">;  na warunkach CIP </w:t>
      </w:r>
      <w:proofErr w:type="spellStart"/>
      <w:r w:rsidRPr="00502674">
        <w:rPr>
          <w:rFonts w:ascii="Times New Roman" w:eastAsia="Times New Roman" w:hAnsi="Times New Roman" w:cs="Times New Roman"/>
          <w:sz w:val="24"/>
          <w:szCs w:val="24"/>
          <w:lang w:eastAsia="pl-PL"/>
        </w:rPr>
        <w:t>Incoterms</w:t>
      </w:r>
      <w:proofErr w:type="spellEnd"/>
      <w:r w:rsidRPr="00502674">
        <w:rPr>
          <w:rFonts w:ascii="Times New Roman" w:eastAsia="Times New Roman" w:hAnsi="Times New Roman" w:cs="Times New Roman"/>
          <w:sz w:val="24"/>
          <w:szCs w:val="24"/>
          <w:lang w:eastAsia="pl-PL"/>
        </w:rPr>
        <w:t xml:space="preserve"> 2010, do oznaczonego miejsca wykonania, tj. Główny Instytut Górnictwa, Zespół Informatyki – FI, Plac Gwarków 1, 40 - 166 Katowice.</w:t>
      </w:r>
      <w:r w:rsidR="00B11D6F" w:rsidRPr="00502674">
        <w:rPr>
          <w:rFonts w:ascii="Times New Roman" w:eastAsia="Times New Roman" w:hAnsi="Times New Roman" w:cs="Times New Roman"/>
          <w:sz w:val="24"/>
          <w:szCs w:val="24"/>
          <w:lang w:eastAsia="pl-PL"/>
        </w:rPr>
        <w:t xml:space="preserve"> W przypadku zaoferowania </w:t>
      </w:r>
      <w:r w:rsidR="00B11D6F" w:rsidRPr="00502674">
        <w:rPr>
          <w:rFonts w:ascii="Times New Roman" w:eastAsia="Times New Roman" w:hAnsi="Times New Roman" w:cs="Times New Roman"/>
          <w:color w:val="000000" w:themeColor="text1"/>
          <w:sz w:val="24"/>
          <w:szCs w:val="24"/>
          <w:lang w:eastAsia="pl-PL"/>
        </w:rPr>
        <w:t>rozwiązania</w:t>
      </w:r>
      <w:r w:rsidR="00996020" w:rsidRPr="00502674">
        <w:rPr>
          <w:rFonts w:ascii="Times New Roman" w:eastAsia="Times New Roman" w:hAnsi="Times New Roman" w:cs="Times New Roman"/>
          <w:color w:val="000000" w:themeColor="text1"/>
          <w:sz w:val="24"/>
          <w:szCs w:val="24"/>
          <w:lang w:eastAsia="pl-PL"/>
        </w:rPr>
        <w:t xml:space="preserve"> innego jak </w:t>
      </w:r>
      <w:proofErr w:type="spellStart"/>
      <w:r w:rsidR="00502674" w:rsidRPr="00502674">
        <w:rPr>
          <w:rFonts w:ascii="Times New Roman" w:eastAsia="Times New Roman" w:hAnsi="Times New Roman" w:cs="Times New Roman"/>
          <w:color w:val="000000" w:themeColor="text1"/>
          <w:sz w:val="24"/>
          <w:szCs w:val="24"/>
          <w:lang w:eastAsia="pl-PL"/>
        </w:rPr>
        <w:t>Veeam</w:t>
      </w:r>
      <w:proofErr w:type="spellEnd"/>
      <w:r w:rsidR="00502674" w:rsidRPr="00502674">
        <w:rPr>
          <w:rFonts w:ascii="Times New Roman" w:eastAsia="Times New Roman" w:hAnsi="Times New Roman" w:cs="Times New Roman"/>
          <w:color w:val="000000" w:themeColor="text1"/>
          <w:sz w:val="24"/>
          <w:szCs w:val="24"/>
          <w:lang w:eastAsia="pl-PL"/>
        </w:rPr>
        <w:t xml:space="preserve"> Backup &amp; </w:t>
      </w:r>
      <w:proofErr w:type="spellStart"/>
      <w:r w:rsidR="00502674" w:rsidRPr="00502674">
        <w:rPr>
          <w:rFonts w:ascii="Times New Roman" w:eastAsia="Times New Roman" w:hAnsi="Times New Roman" w:cs="Times New Roman"/>
          <w:color w:val="000000" w:themeColor="text1"/>
          <w:sz w:val="24"/>
          <w:szCs w:val="24"/>
          <w:lang w:eastAsia="pl-PL"/>
        </w:rPr>
        <w:t>Replication</w:t>
      </w:r>
      <w:proofErr w:type="spellEnd"/>
      <w:r w:rsidR="00502674" w:rsidRPr="00502674">
        <w:rPr>
          <w:rFonts w:ascii="Times New Roman" w:eastAsia="Times New Roman" w:hAnsi="Times New Roman" w:cs="Times New Roman"/>
          <w:color w:val="000000" w:themeColor="text1"/>
          <w:sz w:val="24"/>
          <w:szCs w:val="24"/>
          <w:lang w:eastAsia="pl-PL"/>
        </w:rPr>
        <w:t xml:space="preserve"> </w:t>
      </w:r>
      <w:r w:rsidR="00B11D6F" w:rsidRPr="00502674">
        <w:rPr>
          <w:rFonts w:ascii="Times New Roman" w:eastAsia="Times New Roman" w:hAnsi="Times New Roman" w:cs="Times New Roman"/>
          <w:sz w:val="24"/>
          <w:szCs w:val="24"/>
          <w:lang w:eastAsia="pl-PL"/>
        </w:rPr>
        <w:t xml:space="preserve">Wykonawca </w:t>
      </w:r>
      <w:r w:rsidR="00384C1A" w:rsidRPr="00AE0C89">
        <w:rPr>
          <w:rFonts w:ascii="Times New Roman" w:eastAsia="Times New Roman" w:hAnsi="Times New Roman" w:cs="Times New Roman"/>
          <w:sz w:val="24"/>
          <w:szCs w:val="24"/>
          <w:lang w:eastAsia="pl-PL"/>
        </w:rPr>
        <w:t xml:space="preserve">przeprowadzi </w:t>
      </w:r>
      <w:r w:rsidR="001D0DA1" w:rsidRPr="00AE0C89">
        <w:rPr>
          <w:rFonts w:ascii="Times New Roman" w:eastAsia="Times New Roman" w:hAnsi="Times New Roman" w:cs="Times New Roman"/>
          <w:sz w:val="24"/>
          <w:szCs w:val="24"/>
          <w:lang w:eastAsia="pl-PL"/>
        </w:rPr>
        <w:t>instalację, konfigurację całego systemu, migrację istniejącego systemu oraz przeprowadzi szkolenia</w:t>
      </w:r>
      <w:r w:rsidR="00202CE6" w:rsidRPr="00AE0C89">
        <w:rPr>
          <w:rFonts w:ascii="Times New Roman" w:eastAsia="Times New Roman" w:hAnsi="Times New Roman" w:cs="Times New Roman"/>
          <w:sz w:val="24"/>
          <w:szCs w:val="24"/>
          <w:lang w:eastAsia="pl-PL"/>
        </w:rPr>
        <w:t xml:space="preserve"> dla</w:t>
      </w:r>
      <w:r w:rsidR="00384C1A" w:rsidRPr="00AE0C89">
        <w:rPr>
          <w:rFonts w:ascii="Times New Roman" w:eastAsia="Times New Roman" w:hAnsi="Times New Roman" w:cs="Times New Roman"/>
          <w:sz w:val="24"/>
          <w:szCs w:val="24"/>
          <w:lang w:eastAsia="pl-PL"/>
        </w:rPr>
        <w:t xml:space="preserve"> dostarczonego rozwiązania</w:t>
      </w:r>
      <w:r w:rsidR="00B11D6F" w:rsidRPr="00502674">
        <w:rPr>
          <w:rFonts w:ascii="Times New Roman" w:eastAsia="Times New Roman" w:hAnsi="Times New Roman" w:cs="Times New Roman"/>
          <w:sz w:val="24"/>
          <w:szCs w:val="24"/>
          <w:lang w:eastAsia="pl-PL"/>
        </w:rPr>
        <w:t xml:space="preserve"> </w:t>
      </w:r>
      <w:r w:rsidR="00B11D6F" w:rsidRPr="00502674">
        <w:rPr>
          <w:rFonts w:ascii="Times New Roman" w:eastAsia="Times New Roman" w:hAnsi="Times New Roman" w:cs="Times New Roman"/>
          <w:b/>
          <w:sz w:val="24"/>
          <w:szCs w:val="24"/>
          <w:lang w:eastAsia="pl-PL"/>
        </w:rPr>
        <w:t xml:space="preserve">w terminie do </w:t>
      </w:r>
      <w:r w:rsidR="00502674" w:rsidRPr="00502674">
        <w:rPr>
          <w:rFonts w:ascii="Times New Roman" w:eastAsia="Times New Roman" w:hAnsi="Times New Roman" w:cs="Times New Roman"/>
          <w:b/>
          <w:sz w:val="24"/>
          <w:szCs w:val="24"/>
          <w:lang w:eastAsia="pl-PL"/>
        </w:rPr>
        <w:t>14</w:t>
      </w:r>
      <w:r w:rsidR="00B11D6F" w:rsidRPr="00502674">
        <w:rPr>
          <w:rFonts w:ascii="Times New Roman" w:eastAsia="Times New Roman" w:hAnsi="Times New Roman" w:cs="Times New Roman"/>
          <w:b/>
          <w:sz w:val="24"/>
          <w:szCs w:val="24"/>
          <w:lang w:eastAsia="pl-PL"/>
        </w:rPr>
        <w:t xml:space="preserve"> dni od dnia zawarcia umowy.</w:t>
      </w:r>
    </w:p>
    <w:p w:rsidR="005F3B39" w:rsidRPr="00502674" w:rsidRDefault="005F3B39" w:rsidP="005F3B39">
      <w:pPr>
        <w:spacing w:after="0" w:line="240" w:lineRule="auto"/>
        <w:rPr>
          <w:rFonts w:ascii="Times New Roman" w:hAnsi="Times New Roman" w:cs="Times New Roman"/>
          <w:b/>
          <w:bCs/>
          <w:sz w:val="24"/>
          <w:szCs w:val="24"/>
          <w:lang w:eastAsia="pl-PL"/>
        </w:rPr>
      </w:pPr>
    </w:p>
    <w:p w:rsidR="005F3B39" w:rsidRPr="00502674" w:rsidRDefault="005F3B39" w:rsidP="005F3B39">
      <w:pPr>
        <w:tabs>
          <w:tab w:val="num" w:pos="1260"/>
        </w:tabs>
        <w:spacing w:after="0" w:line="240" w:lineRule="auto"/>
        <w:jc w:val="both"/>
        <w:rPr>
          <w:rFonts w:ascii="Times New Roman" w:eastAsia="Times New Roman" w:hAnsi="Times New Roman" w:cs="Times New Roman"/>
          <w:sz w:val="24"/>
          <w:szCs w:val="24"/>
          <w:lang w:eastAsia="pl-PL"/>
        </w:rPr>
      </w:pPr>
      <w:r w:rsidRPr="00502674">
        <w:rPr>
          <w:rFonts w:ascii="Times New Roman" w:eastAsia="Times New Roman" w:hAnsi="Times New Roman" w:cs="Times New Roman"/>
          <w:b/>
          <w:sz w:val="24"/>
          <w:szCs w:val="24"/>
          <w:lang w:eastAsia="pl-PL"/>
        </w:rPr>
        <w:t>2.</w:t>
      </w:r>
      <w:r w:rsidRPr="00502674">
        <w:rPr>
          <w:rFonts w:ascii="Times New Roman" w:eastAsia="Times New Roman" w:hAnsi="Times New Roman" w:cs="Times New Roman"/>
          <w:sz w:val="24"/>
          <w:szCs w:val="24"/>
          <w:lang w:eastAsia="pl-PL"/>
        </w:rPr>
        <w:t xml:space="preserve"> Wykonawca udzieli gwarancji zgodnej z umową licencyjną producenta oprogramowania, która obowiązywać będzie od daty </w:t>
      </w:r>
      <w:r w:rsidR="001D0DA1">
        <w:rPr>
          <w:rFonts w:ascii="Times New Roman" w:eastAsia="Times New Roman" w:hAnsi="Times New Roman" w:cs="Times New Roman"/>
          <w:sz w:val="24"/>
          <w:szCs w:val="24"/>
          <w:lang w:eastAsia="pl-PL"/>
        </w:rPr>
        <w:t>odbioru przedmiotu zamówienia.</w:t>
      </w:r>
    </w:p>
    <w:p w:rsidR="005F3B39" w:rsidRPr="00502674" w:rsidRDefault="005F3B39" w:rsidP="005F3B39">
      <w:pPr>
        <w:tabs>
          <w:tab w:val="num" w:pos="1260"/>
        </w:tabs>
        <w:spacing w:after="0" w:line="240" w:lineRule="auto"/>
        <w:jc w:val="both"/>
        <w:rPr>
          <w:rFonts w:ascii="Times New Roman" w:eastAsia="Times New Roman" w:hAnsi="Times New Roman" w:cs="Times New Roman"/>
          <w:sz w:val="24"/>
          <w:szCs w:val="24"/>
          <w:lang w:eastAsia="pl-PL"/>
        </w:rPr>
      </w:pPr>
    </w:p>
    <w:p w:rsidR="005F3B39" w:rsidRPr="00502674" w:rsidRDefault="005F3B39" w:rsidP="005F3B39">
      <w:pPr>
        <w:tabs>
          <w:tab w:val="num" w:pos="12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02674">
        <w:rPr>
          <w:rFonts w:ascii="Times New Roman" w:eastAsia="Times New Roman" w:hAnsi="Times New Roman" w:cs="Times New Roman"/>
          <w:b/>
          <w:sz w:val="24"/>
          <w:szCs w:val="24"/>
          <w:lang w:eastAsia="pl-PL"/>
        </w:rPr>
        <w:t>3.</w:t>
      </w:r>
      <w:r w:rsidRPr="00502674">
        <w:rPr>
          <w:rFonts w:ascii="Times New Roman" w:eastAsia="Times New Roman" w:hAnsi="Times New Roman" w:cs="Times New Roman"/>
          <w:sz w:val="24"/>
          <w:szCs w:val="24"/>
          <w:lang w:eastAsia="pl-PL"/>
        </w:rPr>
        <w:t xml:space="preserve"> Warunki płatności: termin płatności będzie liczony od daty dostarczenia do GIG prawidłowo wystawionej faktury obejmującej dostarczone </w:t>
      </w:r>
      <w:r w:rsidR="00502674" w:rsidRPr="00502674">
        <w:rPr>
          <w:rFonts w:ascii="Times New Roman" w:eastAsia="Times New Roman" w:hAnsi="Times New Roman" w:cs="Times New Roman"/>
          <w:sz w:val="24"/>
          <w:szCs w:val="24"/>
          <w:lang w:eastAsia="pl-PL"/>
        </w:rPr>
        <w:t>rozszerzenie</w:t>
      </w:r>
      <w:r w:rsidRPr="00502674">
        <w:rPr>
          <w:rFonts w:ascii="Times New Roman" w:eastAsia="Times New Roman" w:hAnsi="Times New Roman" w:cs="Times New Roman"/>
          <w:sz w:val="24"/>
          <w:szCs w:val="24"/>
          <w:lang w:eastAsia="pl-PL"/>
        </w:rPr>
        <w:t xml:space="preserve">. Podstawą do wystawienia faktury będą podpisane przez obie </w:t>
      </w:r>
      <w:r w:rsidRPr="00502674">
        <w:rPr>
          <w:rFonts w:ascii="Times New Roman" w:eastAsia="Times New Roman" w:hAnsi="Times New Roman" w:cs="Times New Roman"/>
          <w:color w:val="000000" w:themeColor="text1"/>
          <w:sz w:val="24"/>
          <w:szCs w:val="24"/>
          <w:lang w:eastAsia="pl-PL"/>
        </w:rPr>
        <w:t>strony protokoły odbioru ilościowo – jakościowe</w:t>
      </w:r>
      <w:r w:rsidR="009C5290" w:rsidRPr="00502674">
        <w:rPr>
          <w:rFonts w:ascii="Times New Roman" w:eastAsia="Times New Roman" w:hAnsi="Times New Roman" w:cs="Times New Roman"/>
          <w:color w:val="000000" w:themeColor="text1"/>
          <w:sz w:val="24"/>
          <w:szCs w:val="24"/>
          <w:lang w:eastAsia="pl-PL"/>
        </w:rPr>
        <w:t xml:space="preserve">go, a w przypadku zaoferowania rozwiązania </w:t>
      </w:r>
      <w:r w:rsidR="00996020" w:rsidRPr="00502674">
        <w:rPr>
          <w:rFonts w:ascii="Times New Roman" w:eastAsia="Times New Roman" w:hAnsi="Times New Roman" w:cs="Times New Roman"/>
          <w:color w:val="000000" w:themeColor="text1"/>
          <w:sz w:val="24"/>
          <w:szCs w:val="24"/>
          <w:lang w:eastAsia="pl-PL"/>
        </w:rPr>
        <w:t xml:space="preserve">innego jak </w:t>
      </w:r>
      <w:proofErr w:type="spellStart"/>
      <w:r w:rsidR="006B21BD" w:rsidRPr="00502674">
        <w:rPr>
          <w:rFonts w:ascii="Times New Roman" w:eastAsia="Times New Roman" w:hAnsi="Times New Roman" w:cs="Times New Roman"/>
          <w:color w:val="000000" w:themeColor="text1"/>
          <w:sz w:val="24"/>
          <w:szCs w:val="24"/>
          <w:lang w:eastAsia="pl-PL"/>
        </w:rPr>
        <w:t>Veeam</w:t>
      </w:r>
      <w:proofErr w:type="spellEnd"/>
      <w:r w:rsidR="006B21BD" w:rsidRPr="00502674">
        <w:rPr>
          <w:rFonts w:ascii="Times New Roman" w:eastAsia="Times New Roman" w:hAnsi="Times New Roman" w:cs="Times New Roman"/>
          <w:color w:val="000000" w:themeColor="text1"/>
          <w:sz w:val="24"/>
          <w:szCs w:val="24"/>
          <w:lang w:eastAsia="pl-PL"/>
        </w:rPr>
        <w:t xml:space="preserve"> Backup &amp; </w:t>
      </w:r>
      <w:proofErr w:type="spellStart"/>
      <w:r w:rsidR="006B21BD" w:rsidRPr="00502674">
        <w:rPr>
          <w:rFonts w:ascii="Times New Roman" w:eastAsia="Times New Roman" w:hAnsi="Times New Roman" w:cs="Times New Roman"/>
          <w:color w:val="000000" w:themeColor="text1"/>
          <w:sz w:val="24"/>
          <w:szCs w:val="24"/>
          <w:lang w:eastAsia="pl-PL"/>
        </w:rPr>
        <w:t>Replication</w:t>
      </w:r>
      <w:proofErr w:type="spellEnd"/>
      <w:r w:rsidR="006B21BD" w:rsidRPr="00502674">
        <w:rPr>
          <w:rFonts w:ascii="Times New Roman" w:eastAsia="Times New Roman" w:hAnsi="Times New Roman" w:cs="Times New Roman"/>
          <w:color w:val="000000" w:themeColor="text1"/>
          <w:sz w:val="24"/>
          <w:szCs w:val="24"/>
          <w:lang w:eastAsia="pl-PL"/>
        </w:rPr>
        <w:t xml:space="preserve">, </w:t>
      </w:r>
      <w:r w:rsidR="009C5290" w:rsidRPr="00502674">
        <w:rPr>
          <w:rFonts w:ascii="Times New Roman" w:eastAsia="Times New Roman" w:hAnsi="Times New Roman" w:cs="Times New Roman"/>
          <w:color w:val="000000" w:themeColor="text1"/>
          <w:sz w:val="24"/>
          <w:szCs w:val="24"/>
          <w:lang w:eastAsia="pl-PL"/>
        </w:rPr>
        <w:t>dodatkowo protokół z przeprowadzone</w:t>
      </w:r>
      <w:r w:rsidR="007B098F">
        <w:rPr>
          <w:rFonts w:ascii="Times New Roman" w:eastAsia="Times New Roman" w:hAnsi="Times New Roman" w:cs="Times New Roman"/>
          <w:color w:val="000000" w:themeColor="text1"/>
          <w:sz w:val="24"/>
          <w:szCs w:val="24"/>
          <w:lang w:eastAsia="pl-PL"/>
        </w:rPr>
        <w:t>j</w:t>
      </w:r>
      <w:r w:rsidR="009C5290" w:rsidRPr="00502674">
        <w:rPr>
          <w:rFonts w:ascii="Times New Roman" w:eastAsia="Times New Roman" w:hAnsi="Times New Roman" w:cs="Times New Roman"/>
          <w:color w:val="000000" w:themeColor="text1"/>
          <w:sz w:val="24"/>
          <w:szCs w:val="24"/>
          <w:lang w:eastAsia="pl-PL"/>
        </w:rPr>
        <w:t xml:space="preserve"> </w:t>
      </w:r>
      <w:r w:rsidR="006B21BD" w:rsidRPr="00502674">
        <w:rPr>
          <w:rFonts w:ascii="Times New Roman" w:eastAsia="Times New Roman" w:hAnsi="Times New Roman" w:cs="Times New Roman"/>
          <w:color w:val="000000" w:themeColor="text1"/>
          <w:sz w:val="24"/>
          <w:szCs w:val="24"/>
          <w:lang w:eastAsia="pl-PL"/>
        </w:rPr>
        <w:t>instalacji</w:t>
      </w:r>
      <w:r w:rsidR="009C5290" w:rsidRPr="00502674">
        <w:rPr>
          <w:rFonts w:ascii="Times New Roman" w:eastAsia="Times New Roman" w:hAnsi="Times New Roman" w:cs="Times New Roman"/>
          <w:color w:val="000000" w:themeColor="text1"/>
          <w:sz w:val="24"/>
          <w:szCs w:val="24"/>
          <w:lang w:eastAsia="pl-PL"/>
        </w:rPr>
        <w:t xml:space="preserve"> oraz szkolenia.</w:t>
      </w:r>
    </w:p>
    <w:p w:rsidR="005F3B39" w:rsidRPr="00502674" w:rsidRDefault="005F3B39" w:rsidP="005F3B39">
      <w:pPr>
        <w:tabs>
          <w:tab w:val="num" w:pos="12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02674">
        <w:rPr>
          <w:rFonts w:ascii="Times New Roman" w:eastAsia="Times New Roman" w:hAnsi="Times New Roman" w:cs="Times New Roman"/>
          <w:sz w:val="24"/>
          <w:szCs w:val="24"/>
          <w:lang w:eastAsia="pl-PL"/>
        </w:rPr>
        <w:t xml:space="preserve"> </w:t>
      </w:r>
    </w:p>
    <w:p w:rsidR="00502674" w:rsidRPr="00D47C8E" w:rsidRDefault="00502674" w:rsidP="00502674">
      <w:pPr>
        <w:tabs>
          <w:tab w:val="num" w:pos="1260"/>
        </w:tabs>
        <w:autoSpaceDE w:val="0"/>
        <w:autoSpaceDN w:val="0"/>
        <w:adjustRightInd w:val="0"/>
        <w:spacing w:after="0" w:line="240" w:lineRule="auto"/>
        <w:jc w:val="both"/>
        <w:rPr>
          <w:rFonts w:ascii="Times New Roman" w:hAnsi="Times New Roman" w:cs="Times New Roman"/>
          <w:sz w:val="24"/>
          <w:szCs w:val="24"/>
        </w:rPr>
      </w:pPr>
      <w:r w:rsidRPr="00D47C8E">
        <w:rPr>
          <w:rFonts w:ascii="Times New Roman" w:eastAsia="Times New Roman" w:hAnsi="Times New Roman" w:cs="Times New Roman"/>
          <w:b/>
          <w:sz w:val="24"/>
          <w:szCs w:val="24"/>
          <w:lang w:eastAsia="pl-PL"/>
        </w:rPr>
        <w:t xml:space="preserve">4. </w:t>
      </w:r>
      <w:r w:rsidRPr="00D47C8E">
        <w:rPr>
          <w:rFonts w:ascii="Times New Roman" w:hAnsi="Times New Roman" w:cs="Times New Roman"/>
          <w:sz w:val="24"/>
          <w:szCs w:val="24"/>
        </w:rPr>
        <w:t>Wykonawca w okresie</w:t>
      </w:r>
      <w:r w:rsidR="004B5673" w:rsidRPr="00D47C8E">
        <w:rPr>
          <w:rFonts w:ascii="Times New Roman" w:hAnsi="Times New Roman" w:cs="Times New Roman"/>
          <w:sz w:val="24"/>
          <w:szCs w:val="24"/>
        </w:rPr>
        <w:t xml:space="preserve"> </w:t>
      </w:r>
      <w:r w:rsidR="00384C1A" w:rsidRPr="00D47C8E">
        <w:rPr>
          <w:rFonts w:ascii="Times New Roman" w:hAnsi="Times New Roman" w:cs="Times New Roman"/>
          <w:b/>
          <w:sz w:val="24"/>
          <w:szCs w:val="24"/>
        </w:rPr>
        <w:t>do 19 lutego 2022 r.</w:t>
      </w:r>
      <w:r w:rsidR="00AE0C89" w:rsidRPr="00D47C8E">
        <w:rPr>
          <w:rFonts w:ascii="Times New Roman" w:hAnsi="Times New Roman" w:cs="Times New Roman"/>
          <w:sz w:val="24"/>
          <w:szCs w:val="24"/>
        </w:rPr>
        <w:t xml:space="preserve"> </w:t>
      </w:r>
      <w:r w:rsidRPr="00D47C8E">
        <w:rPr>
          <w:rFonts w:ascii="Times New Roman" w:hAnsi="Times New Roman" w:cs="Times New Roman"/>
          <w:sz w:val="24"/>
          <w:szCs w:val="24"/>
        </w:rPr>
        <w:t xml:space="preserve">zapewni wsparcie techniczne dla Zamawiającego zgodnie z zapisami </w:t>
      </w:r>
      <w:r w:rsidR="00AE0C89" w:rsidRPr="00D47C8E">
        <w:rPr>
          <w:rFonts w:ascii="Times New Roman" w:hAnsi="Times New Roman" w:cs="Times New Roman"/>
        </w:rPr>
        <w:t xml:space="preserve">Załącznika </w:t>
      </w:r>
      <w:proofErr w:type="spellStart"/>
      <w:r w:rsidR="00AE0C89" w:rsidRPr="00D47C8E">
        <w:rPr>
          <w:rFonts w:ascii="Times New Roman" w:hAnsi="Times New Roman" w:cs="Times New Roman"/>
        </w:rPr>
        <w:t>nr</w:t>
      </w:r>
      <w:proofErr w:type="spellEnd"/>
      <w:r w:rsidR="00AE0C89" w:rsidRPr="00D47C8E">
        <w:rPr>
          <w:rFonts w:ascii="Times New Roman" w:hAnsi="Times New Roman" w:cs="Times New Roman"/>
        </w:rPr>
        <w:t>.</w:t>
      </w:r>
      <w:r w:rsidR="00AE0C89" w:rsidRPr="00D47C8E">
        <w:rPr>
          <w:rFonts w:ascii="Times New Roman" w:hAnsi="Times New Roman" w:cs="Times New Roman"/>
          <w:sz w:val="24"/>
          <w:szCs w:val="24"/>
        </w:rPr>
        <w:t xml:space="preserve"> 5 do SIWZ (</w:t>
      </w:r>
      <w:r w:rsidR="00AE0C89" w:rsidRPr="00D47C8E">
        <w:rPr>
          <w:rFonts w:ascii="Times New Roman" w:hAnsi="Times New Roman" w:cs="Times New Roman"/>
          <w:szCs w:val="24"/>
        </w:rPr>
        <w:t>Opis przedmiotu zamówienia)</w:t>
      </w:r>
      <w:r w:rsidR="00AE0C89" w:rsidRPr="00D47C8E">
        <w:rPr>
          <w:rFonts w:ascii="Times New Roman" w:hAnsi="Times New Roman" w:cs="Times New Roman"/>
          <w:sz w:val="24"/>
          <w:szCs w:val="24"/>
        </w:rPr>
        <w:t>.</w:t>
      </w:r>
    </w:p>
    <w:p w:rsidR="00502674" w:rsidRPr="00D47C8E" w:rsidRDefault="00AE0C89" w:rsidP="00AE0C89">
      <w:pPr>
        <w:tabs>
          <w:tab w:val="left" w:pos="3990"/>
        </w:tabs>
        <w:autoSpaceDE w:val="0"/>
        <w:autoSpaceDN w:val="0"/>
        <w:adjustRightInd w:val="0"/>
        <w:spacing w:after="0" w:line="240" w:lineRule="auto"/>
        <w:jc w:val="both"/>
        <w:rPr>
          <w:rFonts w:ascii="Times New Roman" w:hAnsi="Times New Roman" w:cs="Times New Roman"/>
          <w:sz w:val="24"/>
          <w:szCs w:val="24"/>
        </w:rPr>
      </w:pPr>
      <w:r w:rsidRPr="00D47C8E">
        <w:rPr>
          <w:rFonts w:ascii="Times New Roman" w:hAnsi="Times New Roman" w:cs="Times New Roman"/>
          <w:sz w:val="24"/>
          <w:szCs w:val="24"/>
        </w:rPr>
        <w:tab/>
      </w:r>
    </w:p>
    <w:p w:rsidR="00502674" w:rsidRPr="00502674" w:rsidRDefault="00502674" w:rsidP="00502674">
      <w:pPr>
        <w:tabs>
          <w:tab w:val="num" w:pos="1260"/>
        </w:tabs>
        <w:autoSpaceDE w:val="0"/>
        <w:autoSpaceDN w:val="0"/>
        <w:adjustRightInd w:val="0"/>
        <w:spacing w:after="0" w:line="240" w:lineRule="auto"/>
        <w:jc w:val="both"/>
        <w:rPr>
          <w:rFonts w:ascii="Times New Roman" w:hAnsi="Times New Roman" w:cs="Times New Roman"/>
          <w:sz w:val="24"/>
          <w:szCs w:val="24"/>
        </w:rPr>
      </w:pPr>
      <w:r w:rsidRPr="00D47C8E">
        <w:rPr>
          <w:rFonts w:ascii="Times New Roman" w:eastAsia="Times New Roman" w:hAnsi="Times New Roman" w:cs="Times New Roman"/>
          <w:b/>
          <w:sz w:val="24"/>
          <w:szCs w:val="24"/>
          <w:lang w:eastAsia="pl-PL"/>
        </w:rPr>
        <w:t xml:space="preserve">5. </w:t>
      </w:r>
      <w:r w:rsidRPr="00D47C8E">
        <w:rPr>
          <w:rFonts w:ascii="Times New Roman" w:hAnsi="Times New Roman" w:cs="Times New Roman"/>
          <w:sz w:val="24"/>
          <w:szCs w:val="24"/>
        </w:rPr>
        <w:t>W okresie</w:t>
      </w:r>
      <w:r w:rsidR="004B5673" w:rsidRPr="00D47C8E">
        <w:rPr>
          <w:rFonts w:ascii="Times New Roman" w:hAnsi="Times New Roman" w:cs="Times New Roman"/>
          <w:sz w:val="24"/>
          <w:szCs w:val="24"/>
        </w:rPr>
        <w:t xml:space="preserve"> </w:t>
      </w:r>
      <w:r w:rsidR="00384C1A" w:rsidRPr="00D47C8E">
        <w:rPr>
          <w:rFonts w:ascii="Times New Roman" w:hAnsi="Times New Roman" w:cs="Times New Roman"/>
          <w:b/>
          <w:sz w:val="24"/>
          <w:szCs w:val="24"/>
        </w:rPr>
        <w:t>do 19 lutego 2022 r.</w:t>
      </w:r>
      <w:r w:rsidR="00384C1A" w:rsidRPr="00D47C8E">
        <w:rPr>
          <w:rFonts w:ascii="Times New Roman" w:hAnsi="Times New Roman" w:cs="Times New Roman"/>
          <w:sz w:val="24"/>
          <w:szCs w:val="24"/>
        </w:rPr>
        <w:t xml:space="preserve"> </w:t>
      </w:r>
      <w:r w:rsidRPr="00D47C8E">
        <w:rPr>
          <w:rFonts w:ascii="Times New Roman" w:hAnsi="Times New Roman" w:cs="Times New Roman"/>
          <w:sz w:val="24"/>
          <w:szCs w:val="24"/>
        </w:rPr>
        <w:t xml:space="preserve">w ramach zaoferowanej ceny </w:t>
      </w:r>
      <w:r w:rsidR="00384C1A" w:rsidRPr="00D47C8E">
        <w:rPr>
          <w:rFonts w:ascii="Times New Roman" w:hAnsi="Times New Roman" w:cs="Times New Roman"/>
          <w:sz w:val="24"/>
          <w:szCs w:val="24"/>
        </w:rPr>
        <w:t>W</w:t>
      </w:r>
      <w:r w:rsidRPr="00D47C8E">
        <w:rPr>
          <w:rFonts w:ascii="Times New Roman" w:hAnsi="Times New Roman" w:cs="Times New Roman"/>
          <w:sz w:val="24"/>
          <w:szCs w:val="24"/>
        </w:rPr>
        <w:t>ykonawca zapewni Zamawiającemu</w:t>
      </w:r>
      <w:r w:rsidRPr="00D47C8E">
        <w:rPr>
          <w:rFonts w:ascii="Times New Roman" w:hAnsi="Times New Roman" w:cs="Times New Roman"/>
          <w:b/>
          <w:sz w:val="24"/>
          <w:szCs w:val="24"/>
        </w:rPr>
        <w:t xml:space="preserve"> </w:t>
      </w:r>
      <w:r w:rsidRPr="00D47C8E">
        <w:rPr>
          <w:rFonts w:ascii="Times New Roman" w:hAnsi="Times New Roman" w:cs="Times New Roman"/>
          <w:sz w:val="24"/>
          <w:szCs w:val="24"/>
        </w:rPr>
        <w:t>prawo do aktualizacji oprogramowania do nowszych wersji.</w:t>
      </w:r>
    </w:p>
    <w:p w:rsidR="00502674" w:rsidRDefault="00502674" w:rsidP="005F3B39">
      <w:pPr>
        <w:tabs>
          <w:tab w:val="num" w:pos="1260"/>
        </w:tabs>
        <w:autoSpaceDE w:val="0"/>
        <w:autoSpaceDN w:val="0"/>
        <w:adjustRightInd w:val="0"/>
        <w:spacing w:after="0" w:line="240" w:lineRule="auto"/>
        <w:jc w:val="both"/>
        <w:rPr>
          <w:rFonts w:ascii="Times New Roman" w:hAnsi="Times New Roman" w:cs="Times New Roman"/>
          <w:sz w:val="24"/>
          <w:szCs w:val="24"/>
        </w:rPr>
      </w:pPr>
    </w:p>
    <w:p w:rsidR="002614B2" w:rsidRDefault="002614B2" w:rsidP="00AD3A0B">
      <w:pPr>
        <w:tabs>
          <w:tab w:val="num" w:pos="1260"/>
        </w:tabs>
        <w:autoSpaceDE w:val="0"/>
        <w:autoSpaceDN w:val="0"/>
        <w:adjustRightInd w:val="0"/>
        <w:spacing w:after="0" w:line="240" w:lineRule="auto"/>
        <w:jc w:val="both"/>
        <w:rPr>
          <w:rFonts w:ascii="Times New Roman" w:hAnsi="Times New Roman" w:cs="Times New Roman"/>
          <w:sz w:val="24"/>
          <w:szCs w:val="24"/>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lastRenderedPageBreak/>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Pr="0094663F">
        <w:rPr>
          <w:rFonts w:ascii="Times New Roman" w:hAnsi="Times New Roman" w:cs="Times New Roman"/>
          <w:szCs w:val="24"/>
          <w:lang w:eastAsia="pl-PL"/>
        </w:rPr>
        <w:t xml:space="preserve">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lastRenderedPageBreak/>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1C6CD3" w:rsidRPr="00815F16" w:rsidRDefault="001C6CD3" w:rsidP="00514BE8">
      <w:pPr>
        <w:spacing w:after="0" w:line="240" w:lineRule="auto"/>
        <w:jc w:val="both"/>
        <w:rPr>
          <w:rFonts w:ascii="Times New Roman" w:hAnsi="Times New Roman" w:cs="Times New Roman"/>
          <w:u w:val="single"/>
          <w:lang w:eastAsia="pl-PL"/>
        </w:rPr>
      </w:pPr>
    </w:p>
    <w:p w:rsidR="001C6CD3" w:rsidRPr="008C39ED" w:rsidRDefault="001C6CD3" w:rsidP="001C6CD3">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1C6CD3" w:rsidRPr="008C39ED"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C6CD3" w:rsidRPr="005F7E3F" w:rsidRDefault="001C6CD3" w:rsidP="001C6CD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857956">
        <w:rPr>
          <w:rFonts w:ascii="Times New Roman" w:hAnsi="Times New Roman" w:cs="Times New Roman"/>
          <w:color w:val="000000"/>
          <w:lang w:eastAsia="pl-PL"/>
        </w:rPr>
        <w:lastRenderedPageBreak/>
        <w:t xml:space="preserve">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DB32C7" w:rsidRPr="00857956" w:rsidRDefault="00DB32C7" w:rsidP="00514BE8">
      <w:pPr>
        <w:spacing w:after="0" w:line="240" w:lineRule="auto"/>
        <w:jc w:val="both"/>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DB32C7" w:rsidRPr="00723026" w:rsidRDefault="00DB32C7" w:rsidP="00514BE8">
      <w:pPr>
        <w:spacing w:after="0" w:line="240" w:lineRule="auto"/>
        <w:jc w:val="both"/>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lastRenderedPageBreak/>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E43683">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B32C7" w:rsidRPr="00AB0E57" w:rsidRDefault="00DB32C7" w:rsidP="00514BE8">
      <w:pPr>
        <w:spacing w:after="0" w:line="240" w:lineRule="auto"/>
        <w:jc w:val="both"/>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E43683">
        <w:rPr>
          <w:rFonts w:ascii="Times New Roman" w:hAnsi="Times New Roman" w:cs="Times New Roman"/>
          <w:bCs/>
          <w:color w:val="000000"/>
          <w:lang w:eastAsia="pl-PL"/>
        </w:rPr>
        <w:t xml:space="preserve"> </w:t>
      </w:r>
      <w:r w:rsidR="00514BE8" w:rsidRPr="00AB0E57">
        <w:rPr>
          <w:rFonts w:ascii="Times New Roman" w:hAnsi="Times New Roman" w:cs="Times New Roman"/>
          <w:bCs/>
          <w:color w:val="000000"/>
          <w:lang w:eastAsia="pl-PL"/>
        </w:rPr>
        <w:t xml:space="preserve">-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Default="00514BE8" w:rsidP="00514BE8">
      <w:pPr>
        <w:spacing w:after="0" w:line="240" w:lineRule="auto"/>
        <w:rPr>
          <w:rFonts w:ascii="Times New Roman" w:hAnsi="Times New Roman" w:cs="Times New Roman"/>
          <w:b/>
          <w:bCs/>
          <w:color w:val="000000"/>
          <w:lang w:eastAsia="pl-PL"/>
        </w:rPr>
      </w:pPr>
    </w:p>
    <w:p w:rsidR="00DB32C7" w:rsidRPr="00A12205" w:rsidRDefault="00DB32C7"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w:t>
      </w:r>
      <w:r w:rsidRPr="00A12205">
        <w:rPr>
          <w:rFonts w:ascii="Times New Roman" w:hAnsi="Times New Roman" w:cs="Times New Roman"/>
          <w:color w:val="000000"/>
          <w:lang w:eastAsia="pl-PL"/>
        </w:rPr>
        <w:lastRenderedPageBreak/>
        <w:t xml:space="preserve">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DB32C7" w:rsidRPr="00A12205" w:rsidRDefault="00DB32C7"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składać wraz z tłumaczeniem na język polski – nie dotyczy oferty – zał. nr 1 do SIWZ, która musi b</w:t>
      </w:r>
      <w:r w:rsidR="00DB32C7">
        <w:rPr>
          <w:rFonts w:ascii="Times New Roman" w:hAnsi="Times New Roman" w:cs="Times New Roman"/>
          <w:color w:val="000000" w:themeColor="text1"/>
          <w:lang w:eastAsia="pl-PL"/>
        </w:rPr>
        <w:t>yć sporządzona w języku polskim.</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D729A1" w:rsidRDefault="00514BE8" w:rsidP="00D729A1">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lastRenderedPageBreak/>
        <w:t>4.7.</w:t>
      </w:r>
      <w:r w:rsidRPr="00A12205">
        <w:rPr>
          <w:rFonts w:ascii="Times New Roman" w:hAnsi="Times New Roman" w:cs="Times New Roman"/>
          <w:b/>
          <w:bCs/>
          <w:color w:val="000000"/>
          <w:lang w:eastAsia="pl-PL"/>
        </w:rPr>
        <w:tab/>
      </w:r>
      <w:r w:rsidRPr="005552E4">
        <w:rPr>
          <w:rFonts w:ascii="Times New Roman" w:hAnsi="Times New Roman" w:cs="Times New Roman"/>
          <w:lang w:eastAsia="pl-PL"/>
        </w:rPr>
        <w:t xml:space="preserve">Wykonawca zobowiązany jest do podania szczegółowych danych: </w:t>
      </w:r>
    </w:p>
    <w:p w:rsidR="006B21BD" w:rsidRDefault="00E43683" w:rsidP="006B21BD">
      <w:pPr>
        <w:spacing w:after="0" w:line="240" w:lineRule="auto"/>
        <w:ind w:left="705" w:hanging="705"/>
        <w:jc w:val="both"/>
        <w:rPr>
          <w:rFonts w:ascii="Times New Roman" w:hAnsi="Times New Roman" w:cs="Times New Roman"/>
          <w:b/>
          <w:lang w:eastAsia="pl-PL"/>
        </w:rPr>
      </w:pPr>
      <w:r>
        <w:rPr>
          <w:rFonts w:ascii="Times New Roman" w:hAnsi="Times New Roman" w:cs="Times New Roman"/>
          <w:lang w:eastAsia="pl-PL"/>
        </w:rPr>
        <w:tab/>
      </w:r>
      <w:r w:rsidR="006B21BD" w:rsidRPr="006B21BD">
        <w:rPr>
          <w:rFonts w:ascii="Times New Roman" w:hAnsi="Times New Roman" w:cs="Times New Roman"/>
          <w:b/>
          <w:lang w:eastAsia="pl-PL"/>
        </w:rPr>
        <w:t>Wykonaw</w:t>
      </w:r>
      <w:r w:rsidR="006B21BD">
        <w:rPr>
          <w:rFonts w:ascii="Times New Roman" w:hAnsi="Times New Roman" w:cs="Times New Roman"/>
          <w:b/>
          <w:lang w:eastAsia="pl-PL"/>
        </w:rPr>
        <w:t>ca zobowiązany jest do podania:</w:t>
      </w:r>
    </w:p>
    <w:p w:rsidR="006B21BD" w:rsidRDefault="006B21BD" w:rsidP="006B21BD">
      <w:pPr>
        <w:spacing w:after="0" w:line="240" w:lineRule="auto"/>
        <w:ind w:left="705" w:hanging="705"/>
        <w:jc w:val="both"/>
        <w:rPr>
          <w:rFonts w:ascii="Times New Roman" w:hAnsi="Times New Roman" w:cs="Times New Roman"/>
          <w:b/>
          <w:lang w:eastAsia="pl-PL"/>
        </w:rPr>
      </w:pPr>
      <w:r>
        <w:rPr>
          <w:rFonts w:ascii="Times New Roman" w:hAnsi="Times New Roman" w:cs="Times New Roman"/>
          <w:b/>
          <w:lang w:eastAsia="pl-PL"/>
        </w:rPr>
        <w:tab/>
      </w:r>
      <w:r w:rsidRPr="006B21BD">
        <w:rPr>
          <w:rFonts w:ascii="Times New Roman" w:hAnsi="Times New Roman" w:cs="Times New Roman"/>
          <w:b/>
          <w:lang w:eastAsia="pl-PL"/>
        </w:rPr>
        <w:t xml:space="preserve">pełnej nazwy oprogramowania, wraz z nazwą producenta oraz wersją, oraz typem licencji – w formularzu techniczno – cenowym, stanowiących załączniki nr 3 oraz w przypadku zaoferowania oprogramowania innego jak </w:t>
      </w:r>
      <w:proofErr w:type="spellStart"/>
      <w:r w:rsidRPr="006B21BD">
        <w:rPr>
          <w:rFonts w:ascii="Times New Roman" w:hAnsi="Times New Roman" w:cs="Times New Roman"/>
          <w:b/>
          <w:lang w:eastAsia="pl-PL"/>
        </w:rPr>
        <w:t>Veeam</w:t>
      </w:r>
      <w:proofErr w:type="spellEnd"/>
      <w:r w:rsidRPr="006B21BD">
        <w:rPr>
          <w:rFonts w:ascii="Times New Roman" w:hAnsi="Times New Roman" w:cs="Times New Roman"/>
          <w:b/>
          <w:lang w:eastAsia="pl-PL"/>
        </w:rPr>
        <w:t xml:space="preserve"> Backup &amp; </w:t>
      </w:r>
      <w:proofErr w:type="spellStart"/>
      <w:r w:rsidRPr="006B21BD">
        <w:rPr>
          <w:rFonts w:ascii="Times New Roman" w:hAnsi="Times New Roman" w:cs="Times New Roman"/>
          <w:b/>
          <w:lang w:eastAsia="pl-PL"/>
        </w:rPr>
        <w:t>Replication</w:t>
      </w:r>
      <w:proofErr w:type="spellEnd"/>
      <w:r w:rsidRPr="006B21BD">
        <w:rPr>
          <w:rFonts w:ascii="Times New Roman" w:hAnsi="Times New Roman" w:cs="Times New Roman"/>
          <w:b/>
          <w:lang w:eastAsia="pl-PL"/>
        </w:rPr>
        <w:t xml:space="preserve"> Standard for </w:t>
      </w:r>
      <w:proofErr w:type="spellStart"/>
      <w:r w:rsidRPr="006B21BD">
        <w:rPr>
          <w:rFonts w:ascii="Times New Roman" w:hAnsi="Times New Roman" w:cs="Times New Roman"/>
          <w:b/>
          <w:lang w:eastAsia="pl-PL"/>
        </w:rPr>
        <w:t>VMware</w:t>
      </w:r>
      <w:proofErr w:type="spellEnd"/>
      <w:r w:rsidRPr="006B21BD">
        <w:rPr>
          <w:rFonts w:ascii="Times New Roman" w:hAnsi="Times New Roman" w:cs="Times New Roman"/>
          <w:b/>
          <w:lang w:eastAsia="pl-PL"/>
        </w:rPr>
        <w:t xml:space="preserve"> dodatkowo załącznika nr 3a  do SIWZ.</w:t>
      </w:r>
    </w:p>
    <w:p w:rsidR="00514BE8" w:rsidRPr="006B21BD" w:rsidRDefault="00D47C8E" w:rsidP="006B21BD">
      <w:pPr>
        <w:spacing w:after="0" w:line="240" w:lineRule="auto"/>
        <w:ind w:left="705" w:hanging="705"/>
        <w:jc w:val="both"/>
        <w:rPr>
          <w:rFonts w:ascii="Times New Roman" w:hAnsi="Times New Roman" w:cs="Times New Roman"/>
          <w:b/>
          <w:lang w:eastAsia="pl-PL"/>
        </w:rPr>
      </w:pPr>
      <w:r>
        <w:rPr>
          <w:rFonts w:ascii="Times New Roman" w:hAnsi="Times New Roman" w:cs="Times New Roman"/>
          <w:lang w:eastAsia="pl-PL"/>
        </w:rPr>
        <w:tab/>
      </w:r>
      <w:r w:rsidR="00514BE8"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502674" w:rsidRDefault="00502674" w:rsidP="00514BE8">
      <w:pPr>
        <w:spacing w:after="0" w:line="240" w:lineRule="auto"/>
        <w:ind w:left="705" w:hanging="705"/>
        <w:jc w:val="both"/>
        <w:rPr>
          <w:rFonts w:ascii="Times New Roman" w:hAnsi="Times New Roman" w:cs="Times New Roman"/>
          <w:color w:val="000000"/>
          <w:lang w:eastAsia="pl-PL"/>
        </w:rPr>
      </w:pPr>
    </w:p>
    <w:p w:rsidR="00E43683" w:rsidRDefault="00E43683" w:rsidP="00E43683">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w:t>
      </w:r>
      <w:r w:rsidR="005F3B39">
        <w:rPr>
          <w:rFonts w:ascii="Times New Roman" w:hAnsi="Times New Roman" w:cs="Times New Roman"/>
          <w:b/>
          <w:bCs/>
          <w:sz w:val="20"/>
          <w:szCs w:val="20"/>
          <w:lang w:eastAsia="pl-PL"/>
        </w:rPr>
        <w:t>1</w:t>
      </w:r>
      <w:r w:rsidR="00EA50DC">
        <w:rPr>
          <w:rFonts w:ascii="Times New Roman" w:hAnsi="Times New Roman" w:cs="Times New Roman"/>
          <w:b/>
          <w:bCs/>
          <w:sz w:val="20"/>
          <w:szCs w:val="20"/>
          <w:lang w:eastAsia="pl-PL"/>
        </w:rPr>
        <w:t>4</w:t>
      </w:r>
      <w:r w:rsidR="005F3B39">
        <w:rPr>
          <w:rFonts w:ascii="Times New Roman" w:hAnsi="Times New Roman" w:cs="Times New Roman"/>
          <w:b/>
          <w:bCs/>
          <w:sz w:val="20"/>
          <w:szCs w:val="20"/>
          <w:lang w:eastAsia="pl-PL"/>
        </w:rPr>
        <w:t>7</w:t>
      </w:r>
      <w:r w:rsidRPr="00C37066">
        <w:rPr>
          <w:rFonts w:ascii="Times New Roman" w:hAnsi="Times New Roman" w:cs="Times New Roman"/>
          <w:b/>
          <w:bCs/>
          <w:sz w:val="20"/>
          <w:szCs w:val="20"/>
          <w:lang w:eastAsia="pl-PL"/>
        </w:rPr>
        <w:t>/MKO/1</w:t>
      </w:r>
      <w:r w:rsidR="006D2427">
        <w:rPr>
          <w:rFonts w:ascii="Times New Roman" w:hAnsi="Times New Roman" w:cs="Times New Roman"/>
          <w:b/>
          <w:bCs/>
          <w:sz w:val="20"/>
          <w:szCs w:val="20"/>
          <w:lang w:eastAsia="pl-PL"/>
        </w:rPr>
        <w:t>9</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079D8" w:rsidRPr="00A12205" w:rsidRDefault="005079D8" w:rsidP="005079D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60159B" w:rsidRPr="0060159B" w:rsidRDefault="00514BE8" w:rsidP="005F3B3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D2427">
        <w:rPr>
          <w:rFonts w:ascii="Times New Roman" w:hAnsi="Times New Roman" w:cs="Times New Roman"/>
          <w:b/>
          <w:bCs/>
          <w:sz w:val="20"/>
          <w:szCs w:val="20"/>
          <w:lang w:eastAsia="pl-PL"/>
        </w:rPr>
        <w:t>„Przetarg nieograniczony</w:t>
      </w:r>
      <w:r w:rsidR="00777B11" w:rsidRPr="006D2427">
        <w:rPr>
          <w:rFonts w:ascii="Times New Roman" w:hAnsi="Times New Roman" w:cs="Times New Roman"/>
          <w:b/>
          <w:bCs/>
          <w:sz w:val="20"/>
          <w:szCs w:val="20"/>
          <w:lang w:eastAsia="pl-PL"/>
        </w:rPr>
        <w:t xml:space="preserve"> na</w:t>
      </w:r>
      <w:r w:rsidRPr="006D2427">
        <w:rPr>
          <w:rFonts w:ascii="Times New Roman" w:hAnsi="Times New Roman" w:cs="Times New Roman"/>
          <w:b/>
          <w:bCs/>
          <w:sz w:val="20"/>
          <w:szCs w:val="20"/>
          <w:lang w:eastAsia="pl-PL"/>
        </w:rPr>
        <w:t xml:space="preserve"> </w:t>
      </w:r>
      <w:r w:rsidR="00EA50DC">
        <w:rPr>
          <w:rFonts w:ascii="Times New Roman" w:hAnsi="Times New Roman" w:cs="Times New Roman"/>
          <w:b/>
          <w:bCs/>
          <w:sz w:val="20"/>
          <w:szCs w:val="20"/>
          <w:lang w:eastAsia="pl-PL"/>
        </w:rPr>
        <w:t>r</w:t>
      </w:r>
      <w:r w:rsidR="00EA50DC" w:rsidRPr="00EA50DC">
        <w:rPr>
          <w:rFonts w:ascii="Times New Roman" w:hAnsi="Times New Roman" w:cs="Times New Roman"/>
          <w:b/>
          <w:bCs/>
          <w:sz w:val="20"/>
          <w:szCs w:val="20"/>
          <w:lang w:eastAsia="pl-PL"/>
        </w:rPr>
        <w:t xml:space="preserve">ozszerzenie </w:t>
      </w:r>
      <w:r w:rsidR="00D47C8E" w:rsidRPr="00D47C8E">
        <w:rPr>
          <w:rFonts w:ascii="Times New Roman" w:hAnsi="Times New Roman" w:cs="Times New Roman"/>
          <w:b/>
          <w:bCs/>
          <w:sz w:val="20"/>
          <w:szCs w:val="20"/>
          <w:lang w:eastAsia="pl-PL"/>
        </w:rPr>
        <w:t xml:space="preserve">posiadanej przez GIG licencji oprogramowania </w:t>
      </w:r>
      <w:proofErr w:type="spellStart"/>
      <w:r w:rsidR="00D47C8E" w:rsidRPr="00D47C8E">
        <w:rPr>
          <w:rFonts w:ascii="Times New Roman" w:hAnsi="Times New Roman" w:cs="Times New Roman"/>
          <w:b/>
          <w:bCs/>
          <w:sz w:val="20"/>
          <w:szCs w:val="20"/>
          <w:lang w:eastAsia="pl-PL"/>
        </w:rPr>
        <w:t>Veeam</w:t>
      </w:r>
      <w:proofErr w:type="spellEnd"/>
      <w:r w:rsidR="00D47C8E" w:rsidRPr="00D47C8E">
        <w:rPr>
          <w:rFonts w:ascii="Times New Roman" w:hAnsi="Times New Roman" w:cs="Times New Roman"/>
          <w:b/>
          <w:bCs/>
          <w:sz w:val="20"/>
          <w:szCs w:val="20"/>
          <w:lang w:eastAsia="pl-PL"/>
        </w:rPr>
        <w:t xml:space="preserve"> Backup &amp; </w:t>
      </w:r>
      <w:proofErr w:type="spellStart"/>
      <w:r w:rsidR="00D47C8E" w:rsidRPr="00D47C8E">
        <w:rPr>
          <w:rFonts w:ascii="Times New Roman" w:hAnsi="Times New Roman" w:cs="Times New Roman"/>
          <w:b/>
          <w:bCs/>
          <w:sz w:val="20"/>
          <w:szCs w:val="20"/>
          <w:lang w:eastAsia="pl-PL"/>
        </w:rPr>
        <w:t>Replication</w:t>
      </w:r>
      <w:proofErr w:type="spellEnd"/>
      <w:r w:rsidR="00D47C8E" w:rsidRPr="00D47C8E">
        <w:rPr>
          <w:rFonts w:ascii="Times New Roman" w:hAnsi="Times New Roman" w:cs="Times New Roman"/>
          <w:b/>
          <w:bCs/>
          <w:sz w:val="20"/>
          <w:szCs w:val="20"/>
          <w:lang w:eastAsia="pl-PL"/>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technicznym i prawem do aktualizacji.</w:t>
      </w:r>
    </w:p>
    <w:p w:rsidR="0060159B" w:rsidRPr="00AB6A9D" w:rsidRDefault="0060159B" w:rsidP="0060159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DB32C7" w:rsidRDefault="0060159B"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079D8">
        <w:rPr>
          <w:rFonts w:ascii="Times New Roman" w:hAnsi="Times New Roman" w:cs="Times New Roman"/>
          <w:b/>
          <w:bCs/>
          <w:color w:val="FF0000"/>
          <w:sz w:val="28"/>
          <w:szCs w:val="20"/>
          <w:lang w:eastAsia="pl-PL"/>
        </w:rPr>
        <w:t xml:space="preserve">Nie otwierać przed dniem </w:t>
      </w:r>
      <w:r w:rsidR="001E26DF">
        <w:rPr>
          <w:rFonts w:ascii="Times New Roman" w:hAnsi="Times New Roman" w:cs="Times New Roman"/>
          <w:b/>
          <w:bCs/>
          <w:color w:val="FF0000"/>
          <w:sz w:val="28"/>
          <w:szCs w:val="20"/>
          <w:lang w:eastAsia="pl-PL"/>
        </w:rPr>
        <w:t>01.03</w:t>
      </w:r>
      <w:r w:rsidR="00E43683" w:rsidRPr="005079D8">
        <w:rPr>
          <w:rFonts w:ascii="Times New Roman" w:hAnsi="Times New Roman" w:cs="Times New Roman"/>
          <w:b/>
          <w:bCs/>
          <w:color w:val="FF0000"/>
          <w:sz w:val="28"/>
          <w:szCs w:val="20"/>
          <w:lang w:eastAsia="pl-PL"/>
        </w:rPr>
        <w:t>.201</w:t>
      </w:r>
      <w:r w:rsidR="006D2427">
        <w:rPr>
          <w:rFonts w:ascii="Times New Roman" w:hAnsi="Times New Roman" w:cs="Times New Roman"/>
          <w:b/>
          <w:bCs/>
          <w:color w:val="FF0000"/>
          <w:sz w:val="28"/>
          <w:szCs w:val="20"/>
          <w:lang w:eastAsia="pl-PL"/>
        </w:rPr>
        <w:t>9</w:t>
      </w:r>
      <w:r w:rsidR="00514BE8" w:rsidRPr="005079D8">
        <w:rPr>
          <w:rFonts w:ascii="Times New Roman" w:hAnsi="Times New Roman" w:cs="Times New Roman"/>
          <w:b/>
          <w:bCs/>
          <w:color w:val="FF0000"/>
          <w:sz w:val="28"/>
          <w:szCs w:val="20"/>
          <w:lang w:eastAsia="pl-PL"/>
        </w:rPr>
        <w:t xml:space="preserve"> r. do godz. 10</w:t>
      </w:r>
      <w:r w:rsidR="00E43683" w:rsidRPr="005079D8">
        <w:rPr>
          <w:rFonts w:ascii="Times New Roman" w:hAnsi="Times New Roman" w:cs="Times New Roman"/>
          <w:b/>
          <w:bCs/>
          <w:color w:val="FF0000"/>
          <w:sz w:val="28"/>
          <w:szCs w:val="20"/>
          <w:vertAlign w:val="superscript"/>
          <w:lang w:eastAsia="pl-PL"/>
        </w:rPr>
        <w:t>30</w:t>
      </w:r>
    </w:p>
    <w:p w:rsidR="006D2427" w:rsidRPr="00CD34B1" w:rsidRDefault="006D2427" w:rsidP="00CD34B1">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02674" w:rsidRDefault="00502674" w:rsidP="00514BE8">
      <w:pPr>
        <w:spacing w:after="0" w:line="240" w:lineRule="auto"/>
        <w:ind w:left="705" w:hanging="705"/>
        <w:jc w:val="both"/>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w:t>
      </w:r>
      <w:r w:rsidR="00813EB7">
        <w:rPr>
          <w:rFonts w:ascii="Times New Roman" w:hAnsi="Times New Roman" w:cs="Times New Roman"/>
          <w:color w:val="000000"/>
          <w:szCs w:val="24"/>
          <w:lang w:eastAsia="pl-PL"/>
        </w:rPr>
        <w:t>i</w:t>
      </w:r>
      <w:r w:rsidRPr="00D71280">
        <w:rPr>
          <w:rFonts w:ascii="Times New Roman" w:hAnsi="Times New Roman" w:cs="Times New Roman"/>
          <w:color w:val="000000"/>
          <w:szCs w:val="24"/>
          <w:lang w:eastAsia="pl-PL"/>
        </w:rPr>
        <w:t xml:space="preserve">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00F445B8"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F445B8" w:rsidRPr="00980236">
        <w:rPr>
          <w:rFonts w:ascii="Times New Roman" w:hAnsi="Times New Roman" w:cs="Times New Roman"/>
          <w:color w:val="000000"/>
          <w:szCs w:val="24"/>
          <w:lang w:eastAsia="pl-PL"/>
        </w:rPr>
        <w:t>t.j</w:t>
      </w:r>
      <w:proofErr w:type="spellEnd"/>
      <w:r w:rsidR="00F445B8" w:rsidRPr="00980236">
        <w:rPr>
          <w:rFonts w:ascii="Times New Roman" w:hAnsi="Times New Roman" w:cs="Times New Roman"/>
          <w:color w:val="000000"/>
          <w:szCs w:val="24"/>
          <w:lang w:eastAsia="pl-PL"/>
        </w:rPr>
        <w:t xml:space="preserve">. z </w:t>
      </w:r>
      <w:proofErr w:type="spellStart"/>
      <w:r w:rsidR="00F445B8" w:rsidRPr="00980236">
        <w:rPr>
          <w:rFonts w:ascii="Times New Roman" w:hAnsi="Times New Roman" w:cs="Times New Roman"/>
          <w:color w:val="000000"/>
          <w:szCs w:val="24"/>
          <w:lang w:eastAsia="pl-PL"/>
        </w:rPr>
        <w:t>późn</w:t>
      </w:r>
      <w:proofErr w:type="spellEnd"/>
      <w:r w:rsidR="00F445B8" w:rsidRPr="00980236">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079D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CD58E5">
        <w:rPr>
          <w:rFonts w:ascii="Times New Roman" w:hAnsi="Times New Roman" w:cs="Times New Roman"/>
          <w:b/>
          <w:bCs/>
          <w:color w:val="FF0000"/>
          <w:lang w:eastAsia="pl-PL"/>
        </w:rPr>
        <w:t>w terminie do</w:t>
      </w:r>
      <w:r w:rsidR="001E26DF">
        <w:rPr>
          <w:rFonts w:ascii="Times New Roman" w:hAnsi="Times New Roman" w:cs="Times New Roman"/>
          <w:b/>
          <w:bCs/>
          <w:color w:val="FF0000"/>
          <w:szCs w:val="20"/>
          <w:lang w:eastAsia="pl-PL"/>
        </w:rPr>
        <w:t xml:space="preserve"> 01.03.</w:t>
      </w:r>
      <w:r w:rsidR="007D6E80" w:rsidRPr="00CD58E5">
        <w:rPr>
          <w:rFonts w:ascii="Times New Roman" w:hAnsi="Times New Roman" w:cs="Times New Roman"/>
          <w:b/>
          <w:bCs/>
          <w:color w:val="FF0000"/>
          <w:szCs w:val="20"/>
          <w:lang w:eastAsia="pl-PL"/>
        </w:rPr>
        <w:t>201</w:t>
      </w:r>
      <w:r w:rsidR="006D2427" w:rsidRPr="00CD58E5">
        <w:rPr>
          <w:rFonts w:ascii="Times New Roman" w:hAnsi="Times New Roman" w:cs="Times New Roman"/>
          <w:b/>
          <w:bCs/>
          <w:color w:val="FF0000"/>
          <w:szCs w:val="20"/>
          <w:lang w:eastAsia="pl-PL"/>
        </w:rPr>
        <w:t>9</w:t>
      </w:r>
      <w:r w:rsidR="007D6E80" w:rsidRPr="00CD58E5">
        <w:rPr>
          <w:rFonts w:ascii="Times New Roman" w:hAnsi="Times New Roman" w:cs="Times New Roman"/>
          <w:b/>
          <w:bCs/>
          <w:color w:val="FF0000"/>
          <w:szCs w:val="20"/>
          <w:lang w:eastAsia="pl-PL"/>
        </w:rPr>
        <w:t xml:space="preserve"> r</w:t>
      </w:r>
      <w:r w:rsidRPr="00CD58E5">
        <w:rPr>
          <w:rFonts w:ascii="Times New Roman" w:hAnsi="Times New Roman" w:cs="Times New Roman"/>
          <w:b/>
          <w:bCs/>
          <w:color w:val="FF0000"/>
          <w:sz w:val="24"/>
          <w:lang w:eastAsia="pl-PL"/>
        </w:rPr>
        <w:t xml:space="preserve">. </w:t>
      </w:r>
      <w:r w:rsidRPr="00CD58E5">
        <w:rPr>
          <w:rFonts w:ascii="Times New Roman" w:hAnsi="Times New Roman" w:cs="Times New Roman"/>
          <w:b/>
          <w:bCs/>
          <w:color w:val="FF0000"/>
          <w:lang w:eastAsia="pl-PL"/>
        </w:rPr>
        <w:t>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645C28" w:rsidRPr="00D729A1" w:rsidRDefault="00514BE8" w:rsidP="00D729A1">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CD58E5">
        <w:rPr>
          <w:rFonts w:ascii="Times New Roman" w:hAnsi="Times New Roman" w:cs="Times New Roman"/>
          <w:b/>
          <w:color w:val="FF0000"/>
          <w:lang w:eastAsia="pl-PL"/>
        </w:rPr>
        <w:t>w dniu</w:t>
      </w:r>
      <w:r w:rsidR="00EF18FE" w:rsidRPr="00CD58E5">
        <w:rPr>
          <w:rFonts w:ascii="Times New Roman" w:hAnsi="Times New Roman" w:cs="Times New Roman"/>
          <w:b/>
          <w:color w:val="FF0000"/>
          <w:lang w:eastAsia="pl-PL"/>
        </w:rPr>
        <w:t xml:space="preserve"> </w:t>
      </w:r>
      <w:r w:rsidR="001E26DF">
        <w:rPr>
          <w:rFonts w:ascii="Times New Roman" w:hAnsi="Times New Roman" w:cs="Times New Roman"/>
          <w:b/>
          <w:color w:val="FF0000"/>
          <w:lang w:eastAsia="pl-PL"/>
        </w:rPr>
        <w:t>01.03</w:t>
      </w:r>
      <w:r w:rsidR="00EA50DC">
        <w:rPr>
          <w:rFonts w:ascii="Times New Roman" w:hAnsi="Times New Roman" w:cs="Times New Roman"/>
          <w:b/>
          <w:color w:val="FF0000"/>
          <w:lang w:eastAsia="pl-PL"/>
        </w:rPr>
        <w:t>.</w:t>
      </w:r>
      <w:r w:rsidR="007D6E80" w:rsidRPr="00CD58E5">
        <w:rPr>
          <w:rFonts w:ascii="Times New Roman" w:hAnsi="Times New Roman" w:cs="Times New Roman"/>
          <w:b/>
          <w:color w:val="FF0000"/>
          <w:lang w:eastAsia="pl-PL"/>
        </w:rPr>
        <w:t>201</w:t>
      </w:r>
      <w:r w:rsidR="006D2427" w:rsidRPr="00CD58E5">
        <w:rPr>
          <w:rFonts w:ascii="Times New Roman" w:hAnsi="Times New Roman" w:cs="Times New Roman"/>
          <w:b/>
          <w:color w:val="FF0000"/>
          <w:lang w:eastAsia="pl-PL"/>
        </w:rPr>
        <w:t>9</w:t>
      </w:r>
      <w:r w:rsidR="007D6E80" w:rsidRPr="00CD58E5">
        <w:rPr>
          <w:rFonts w:ascii="Times New Roman" w:hAnsi="Times New Roman" w:cs="Times New Roman"/>
          <w:b/>
          <w:color w:val="FF0000"/>
          <w:lang w:eastAsia="pl-PL"/>
        </w:rPr>
        <w:t xml:space="preserve"> r</w:t>
      </w:r>
      <w:r w:rsidRPr="00CD58E5">
        <w:rPr>
          <w:rFonts w:ascii="Times New Roman" w:hAnsi="Times New Roman" w:cs="Times New Roman"/>
          <w:b/>
          <w:color w:val="FF0000"/>
          <w:lang w:eastAsia="pl-PL"/>
        </w:rPr>
        <w:t>. o godz. 10:</w:t>
      </w:r>
      <w:r w:rsidR="00001FD2" w:rsidRPr="00CD58E5">
        <w:rPr>
          <w:rFonts w:ascii="Times New Roman" w:hAnsi="Times New Roman" w:cs="Times New Roman"/>
          <w:b/>
          <w:color w:val="FF0000"/>
          <w:lang w:eastAsia="pl-PL"/>
        </w:rPr>
        <w:t>30</w:t>
      </w:r>
      <w:r w:rsidR="00E85A89" w:rsidRPr="00CD58E5">
        <w:rPr>
          <w:rFonts w:ascii="Times New Roman" w:hAnsi="Times New Roman" w:cs="Times New Roman"/>
          <w:b/>
          <w:color w:val="FF0000"/>
          <w:lang w:eastAsia="pl-PL"/>
        </w:rPr>
        <w:t>.</w:t>
      </w:r>
    </w:p>
    <w:p w:rsidR="00645C28" w:rsidRPr="00E85A89" w:rsidRDefault="00645C28"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lastRenderedPageBreak/>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7B098F" w:rsidRDefault="007B098F" w:rsidP="006729C6">
      <w:pPr>
        <w:spacing w:after="0" w:line="240" w:lineRule="auto"/>
        <w:ind w:left="705" w:hanging="705"/>
        <w:jc w:val="both"/>
        <w:rPr>
          <w:rFonts w:ascii="Times New Roman" w:hAnsi="Times New Roman" w:cs="Times New Roman"/>
          <w:b/>
          <w:bCs/>
          <w:color w:val="000000"/>
          <w:lang w:eastAsia="pl-PL"/>
        </w:rPr>
      </w:pPr>
    </w:p>
    <w:p w:rsidR="0060159B" w:rsidRDefault="0060159B"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Default="00514BE8" w:rsidP="00514BE8">
      <w:pPr>
        <w:spacing w:after="0" w:line="240" w:lineRule="auto"/>
        <w:rPr>
          <w:rFonts w:ascii="Times New Roman" w:hAnsi="Times New Roman" w:cs="Times New Roman"/>
          <w:b/>
          <w:bCs/>
          <w:color w:val="000000"/>
          <w:lang w:eastAsia="pl-PL"/>
        </w:rPr>
      </w:pPr>
    </w:p>
    <w:p w:rsidR="007B098F" w:rsidRPr="00006B77" w:rsidRDefault="007B098F"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7B098F" w:rsidRDefault="007B098F" w:rsidP="00394277">
      <w:pPr>
        <w:spacing w:after="0" w:line="240" w:lineRule="auto"/>
        <w:jc w:val="center"/>
        <w:rPr>
          <w:rFonts w:ascii="Times New Roman" w:hAnsi="Times New Roman" w:cs="Times New Roman"/>
          <w:b/>
          <w:bCs/>
          <w:color w:val="000000"/>
          <w:sz w:val="20"/>
          <w:szCs w:val="20"/>
          <w:lang w:eastAsia="pl-PL"/>
        </w:rPr>
      </w:pPr>
    </w:p>
    <w:p w:rsidR="007B098F" w:rsidRDefault="007B098F" w:rsidP="00394277">
      <w:pPr>
        <w:spacing w:after="0" w:line="240" w:lineRule="auto"/>
        <w:jc w:val="center"/>
        <w:rPr>
          <w:rFonts w:ascii="Times New Roman" w:hAnsi="Times New Roman" w:cs="Times New Roman"/>
          <w:b/>
          <w:bCs/>
          <w:color w:val="000000"/>
          <w:sz w:val="20"/>
          <w:szCs w:val="20"/>
          <w:lang w:eastAsia="pl-PL"/>
        </w:rPr>
      </w:pPr>
    </w:p>
    <w:p w:rsidR="0060159B" w:rsidRPr="00394277" w:rsidRDefault="0060159B"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7336C7">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w:t>
            </w:r>
            <w:r w:rsidR="007336C7">
              <w:rPr>
                <w:rFonts w:ascii="Times New Roman" w:eastAsia="Times New Roman" w:hAnsi="Times New Roman" w:cs="Times New Roman"/>
                <w:b/>
                <w:sz w:val="20"/>
                <w:szCs w:val="20"/>
                <w:lang w:eastAsia="pl-PL"/>
              </w:rPr>
              <w:t>5</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DB32C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2665E0" w:rsidP="004E1BC3">
            <w:pPr>
              <w:spacing w:after="0" w:line="240" w:lineRule="auto"/>
              <w:jc w:val="center"/>
              <w:rPr>
                <w:rFonts w:ascii="Times New Roman" w:hAnsi="Times New Roman" w:cs="Times New Roman"/>
                <w:b/>
                <w:sz w:val="20"/>
                <w:szCs w:val="20"/>
                <w:lang w:eastAsia="pl-PL"/>
              </w:rPr>
            </w:pPr>
            <w:r w:rsidRPr="002665E0">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2665E0" w:rsidRDefault="002665E0" w:rsidP="00F05058">
            <w:pPr>
              <w:spacing w:after="0" w:line="240" w:lineRule="auto"/>
              <w:jc w:val="both"/>
              <w:rPr>
                <w:rFonts w:ascii="Times New Roman" w:hAnsi="Times New Roman" w:cs="Times New Roman"/>
                <w:sz w:val="20"/>
                <w:szCs w:val="20"/>
              </w:rPr>
            </w:pPr>
            <w:r w:rsidRPr="00E40699">
              <w:rPr>
                <w:rFonts w:ascii="Times New Roman" w:eastAsia="Times New Roman" w:hAnsi="Times New Roman" w:cs="Times New Roman"/>
                <w:sz w:val="20"/>
                <w:szCs w:val="20"/>
                <w:lang w:eastAsia="pl-PL"/>
              </w:rPr>
              <w:t xml:space="preserve">Termin </w:t>
            </w:r>
            <w:r>
              <w:rPr>
                <w:rFonts w:ascii="Times New Roman" w:eastAsia="Times New Roman" w:hAnsi="Times New Roman" w:cs="Times New Roman"/>
                <w:sz w:val="20"/>
                <w:szCs w:val="20"/>
                <w:lang w:eastAsia="pl-PL"/>
              </w:rPr>
              <w:t>płatności</w:t>
            </w:r>
            <w:r w:rsidR="00A27A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który liczony </w:t>
            </w:r>
            <w:r w:rsidRPr="00E40699">
              <w:rPr>
                <w:rFonts w:ascii="Times New Roman" w:eastAsia="Times New Roman" w:hAnsi="Times New Roman" w:cs="Times New Roman"/>
                <w:sz w:val="20"/>
                <w:szCs w:val="20"/>
                <w:lang w:eastAsia="pl-PL"/>
              </w:rPr>
              <w:t xml:space="preserve">będzie </w:t>
            </w:r>
            <w:r>
              <w:rPr>
                <w:rFonts w:ascii="Times New Roman" w:eastAsia="Times New Roman" w:hAnsi="Times New Roman" w:cs="Times New Roman"/>
                <w:sz w:val="20"/>
                <w:szCs w:val="20"/>
                <w:lang w:eastAsia="pl-PL"/>
              </w:rPr>
              <w:t>od dostarczenia do GIG prawidłowo wystawionej faktury</w:t>
            </w:r>
            <w:r w:rsidRPr="00E40699">
              <w:rPr>
                <w:rFonts w:ascii="Times New Roman" w:eastAsia="Times New Roman" w:hAnsi="Times New Roman" w:cs="Times New Roman"/>
                <w:sz w:val="20"/>
                <w:szCs w:val="20"/>
                <w:lang w:eastAsia="pl-PL"/>
              </w:rPr>
              <w:t>.</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7336C7" w:rsidP="00AF27BF">
            <w:pPr>
              <w:jc w:val="center"/>
              <w:rPr>
                <w:rFonts w:ascii="Times New Roman" w:hAnsi="Times New Roman" w:cs="Times New Roman"/>
                <w:b/>
                <w:bCs/>
                <w:sz w:val="20"/>
                <w:szCs w:val="20"/>
              </w:rPr>
            </w:pPr>
            <w:r>
              <w:rPr>
                <w:rFonts w:ascii="Times New Roman" w:hAnsi="Times New Roman" w:cs="Times New Roman"/>
                <w:b/>
                <w:bCs/>
                <w:sz w:val="20"/>
                <w:szCs w:val="20"/>
              </w:rPr>
              <w:t>5</w:t>
            </w:r>
            <w:r w:rsidR="002665E0" w:rsidRPr="006C2D59">
              <w:rPr>
                <w:rFonts w:ascii="Times New Roman" w:hAnsi="Times New Roman" w:cs="Times New Roman"/>
                <w:b/>
                <w:bCs/>
                <w:sz w:val="20"/>
                <w:szCs w:val="20"/>
              </w:rPr>
              <w:t xml:space="preserve"> %</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007336C7">
        <w:rPr>
          <w:rFonts w:ascii="Times New Roman" w:eastAsia="Times New Roman" w:hAnsi="Times New Roman" w:cs="Times New Roman"/>
          <w:lang w:eastAsia="pl-PL"/>
        </w:rPr>
        <w:t>5</w:t>
      </w:r>
      <w:r w:rsidRPr="006C4851">
        <w:rPr>
          <w:rFonts w:ascii="Times New Roman" w:eastAsia="Times New Roman" w:hAnsi="Times New Roman" w:cs="Times New Roman"/>
          <w:lang w:eastAsia="pl-PL"/>
        </w:rPr>
        <w:t>.</w:t>
      </w:r>
    </w:p>
    <w:p w:rsidR="00E57C6D" w:rsidRDefault="00E57C6D" w:rsidP="006C4851">
      <w:pPr>
        <w:spacing w:after="0" w:line="240" w:lineRule="auto"/>
        <w:jc w:val="both"/>
        <w:rPr>
          <w:rFonts w:ascii="Times New Roman" w:eastAsia="Times New Roman" w:hAnsi="Times New Roman" w:cs="Times New Roman"/>
          <w:b/>
          <w:lang w:eastAsia="pl-PL"/>
        </w:rPr>
      </w:pPr>
    </w:p>
    <w:p w:rsidR="006C4851" w:rsidRPr="006C4851" w:rsidRDefault="00E57C6D"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D30B0E" w:rsidRPr="00D30B0E">
        <w:rPr>
          <w:rFonts w:ascii="Times New Roman" w:eastAsia="Times New Roman" w:hAnsi="Times New Roman" w:cs="Times New Roman"/>
          <w:b/>
          <w:lang w:eastAsia="pl-PL"/>
        </w:rPr>
        <w:t>.</w:t>
      </w:r>
      <w:r w:rsidR="00D30B0E">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termin płatności</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sidR="007336C7">
        <w:rPr>
          <w:rFonts w:ascii="Times New Roman" w:eastAsia="Times New Roman" w:hAnsi="Times New Roman" w:cs="Times New Roman"/>
          <w:lang w:eastAsia="pl-PL"/>
        </w:rPr>
        <w:t>5</w:t>
      </w:r>
      <w:r w:rsidR="006C4851" w:rsidRPr="006C4851">
        <w:rPr>
          <w:rFonts w:ascii="Times New Roman" w:eastAsia="Times New Roman" w:hAnsi="Times New Roman" w:cs="Times New Roman"/>
          <w:lang w:eastAsia="pl-PL"/>
        </w:rPr>
        <w:t>):</w:t>
      </w:r>
    </w:p>
    <w:p w:rsidR="002665E0" w:rsidRPr="002665E0" w:rsidRDefault="002665E0" w:rsidP="00C016A2">
      <w:pPr>
        <w:pStyle w:val="Akapitzlist"/>
        <w:numPr>
          <w:ilvl w:val="0"/>
          <w:numId w:val="15"/>
        </w:numPr>
        <w:jc w:val="both"/>
        <w:rPr>
          <w:sz w:val="22"/>
        </w:rPr>
      </w:pPr>
      <w:r w:rsidRPr="002665E0">
        <w:rPr>
          <w:sz w:val="22"/>
        </w:rPr>
        <w:t xml:space="preserve">Termin płatności do </w:t>
      </w:r>
      <w:r w:rsidR="007B098F">
        <w:rPr>
          <w:sz w:val="22"/>
        </w:rPr>
        <w:t>14</w:t>
      </w:r>
      <w:r w:rsidR="005079D8">
        <w:rPr>
          <w:sz w:val="22"/>
        </w:rPr>
        <w:t xml:space="preserve"> </w:t>
      </w:r>
      <w:r w:rsidRPr="002665E0">
        <w:rPr>
          <w:sz w:val="22"/>
        </w:rPr>
        <w:t xml:space="preserve">dni:  </w:t>
      </w:r>
      <w:r w:rsidR="00F05058">
        <w:rPr>
          <w:sz w:val="22"/>
        </w:rPr>
        <w:tab/>
      </w:r>
      <w:r w:rsidRPr="002665E0">
        <w:rPr>
          <w:sz w:val="22"/>
        </w:rPr>
        <w:t xml:space="preserve">0 </w:t>
      </w:r>
      <w:r w:rsidR="004E1BC3">
        <w:rPr>
          <w:sz w:val="22"/>
        </w:rPr>
        <w:t>pkt.</w:t>
      </w:r>
    </w:p>
    <w:p w:rsidR="00E57C6D" w:rsidRDefault="002665E0" w:rsidP="00C016A2">
      <w:pPr>
        <w:pStyle w:val="Akapitzlist"/>
        <w:numPr>
          <w:ilvl w:val="0"/>
          <w:numId w:val="15"/>
        </w:numPr>
        <w:jc w:val="both"/>
        <w:rPr>
          <w:sz w:val="22"/>
        </w:rPr>
      </w:pPr>
      <w:r w:rsidRPr="002665E0">
        <w:rPr>
          <w:sz w:val="22"/>
        </w:rPr>
        <w:t xml:space="preserve">Termin płatności do </w:t>
      </w:r>
      <w:r w:rsidR="005079D8">
        <w:rPr>
          <w:sz w:val="22"/>
        </w:rPr>
        <w:t xml:space="preserve">30 </w:t>
      </w:r>
      <w:r w:rsidRPr="002665E0">
        <w:rPr>
          <w:sz w:val="22"/>
        </w:rPr>
        <w:t xml:space="preserve">dni:  </w:t>
      </w:r>
      <w:r w:rsidR="009D2693">
        <w:rPr>
          <w:sz w:val="22"/>
        </w:rPr>
        <w:t xml:space="preserve">  </w:t>
      </w:r>
      <w:r w:rsidR="008F3634">
        <w:rPr>
          <w:sz w:val="22"/>
        </w:rPr>
        <w:t>5</w:t>
      </w:r>
      <w:r w:rsidR="004E1BC3">
        <w:rPr>
          <w:sz w:val="22"/>
        </w:rPr>
        <w:t xml:space="preserve"> pkt.</w:t>
      </w:r>
      <w:r w:rsidR="00E57C6D" w:rsidRPr="00E57C6D">
        <w:rPr>
          <w:sz w:val="22"/>
        </w:rPr>
        <w:t xml:space="preserve"> </w:t>
      </w:r>
    </w:p>
    <w:p w:rsidR="008F3634" w:rsidRPr="002665E0" w:rsidRDefault="008F3634" w:rsidP="008F3634">
      <w:pPr>
        <w:pStyle w:val="Akapitzlist"/>
        <w:ind w:left="1429"/>
        <w:jc w:val="both"/>
        <w:rPr>
          <w:sz w:val="22"/>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C016A2">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06B77" w:rsidRDefault="00006B77" w:rsidP="00514BE8">
      <w:pPr>
        <w:spacing w:after="0" w:line="240" w:lineRule="auto"/>
        <w:rPr>
          <w:rFonts w:ascii="Times New Roman" w:hAnsi="Times New Roman" w:cs="Times New Roman"/>
          <w:b/>
          <w:bCs/>
          <w:color w:val="000000"/>
          <w:lang w:eastAsia="pl-PL"/>
        </w:rPr>
      </w:pPr>
    </w:p>
    <w:p w:rsidR="00AE0C89" w:rsidRDefault="00AE0C89" w:rsidP="00514BE8">
      <w:pPr>
        <w:spacing w:after="0" w:line="240" w:lineRule="auto"/>
        <w:rPr>
          <w:rFonts w:ascii="Times New Roman" w:hAnsi="Times New Roman" w:cs="Times New Roman"/>
          <w:b/>
          <w:bCs/>
          <w:color w:val="000000"/>
          <w:lang w:eastAsia="pl-PL"/>
        </w:rPr>
      </w:pPr>
    </w:p>
    <w:p w:rsidR="00AE0C89" w:rsidRPr="00006B77" w:rsidRDefault="00AE0C89"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lastRenderedPageBreak/>
        <w:t>ROZDZIAŁ XXV</w:t>
      </w:r>
      <w:r w:rsidR="00514BE8" w:rsidRPr="00006B77">
        <w:rPr>
          <w:rFonts w:ascii="Times New Roman" w:hAnsi="Times New Roman" w:cs="Times New Roman"/>
          <w:b/>
          <w:bCs/>
          <w:color w:val="000000"/>
          <w:lang w:eastAsia="pl-PL"/>
        </w:rPr>
        <w:tab/>
        <w:t xml:space="preserve">INFORMACJA NA TEMAT MOŻLIWOŚCI ROZLICZANIA SIĘ </w:t>
      </w:r>
      <w:r w:rsidR="00AE0C89">
        <w:rPr>
          <w:rFonts w:ascii="Times New Roman" w:hAnsi="Times New Roman" w:cs="Times New Roman"/>
          <w:b/>
          <w:bCs/>
          <w:color w:val="000000"/>
          <w:lang w:eastAsia="pl-PL"/>
        </w:rPr>
        <w:br/>
      </w:r>
      <w:r w:rsidR="00514BE8" w:rsidRPr="00006B77">
        <w:rPr>
          <w:rFonts w:ascii="Times New Roman" w:hAnsi="Times New Roman" w:cs="Times New Roman"/>
          <w:b/>
          <w:bCs/>
          <w:color w:val="000000"/>
          <w:lang w:eastAsia="pl-PL"/>
        </w:rPr>
        <w:t>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C016A2">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3B710A"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lastRenderedPageBreak/>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7B098F" w:rsidRDefault="007B098F">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426B6C" w:rsidRDefault="00514BE8" w:rsidP="00426B6C">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6D2427" w:rsidRPr="00A441A7" w:rsidRDefault="004822C4" w:rsidP="005F3B39">
      <w:pPr>
        <w:spacing w:after="0" w:line="240" w:lineRule="auto"/>
        <w:jc w:val="center"/>
        <w:rPr>
          <w:rFonts w:ascii="Times New Roman" w:hAnsi="Times New Roman" w:cs="Times New Roman"/>
          <w:b/>
          <w:bCs/>
          <w:strike/>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na</w:t>
      </w:r>
      <w:r w:rsidR="00777B11">
        <w:rPr>
          <w:rFonts w:ascii="Times New Roman" w:eastAsia="Times New Roman" w:hAnsi="Times New Roman" w:cs="Times New Roman"/>
          <w:bCs/>
          <w:sz w:val="20"/>
          <w:szCs w:val="20"/>
          <w:lang w:eastAsia="pl-PL"/>
        </w:rPr>
        <w:t xml:space="preserve"> </w:t>
      </w:r>
      <w:r w:rsidR="00EA50DC">
        <w:rPr>
          <w:rFonts w:ascii="Times New Roman" w:eastAsia="Times New Roman" w:hAnsi="Times New Roman" w:cs="Times New Roman"/>
          <w:bCs/>
          <w:sz w:val="20"/>
          <w:szCs w:val="20"/>
          <w:lang w:eastAsia="pl-PL"/>
        </w:rPr>
        <w:t>r</w:t>
      </w:r>
      <w:r w:rsidR="00EA50DC" w:rsidRPr="00EA50DC">
        <w:rPr>
          <w:rFonts w:ascii="Times New Roman" w:hAnsi="Times New Roman" w:cs="Times New Roman"/>
          <w:b/>
          <w:bCs/>
          <w:sz w:val="20"/>
          <w:szCs w:val="20"/>
          <w:lang w:eastAsia="pl-PL"/>
        </w:rPr>
        <w:t xml:space="preserve">ozszerzenie </w:t>
      </w:r>
      <w:r w:rsidR="00D47C8E" w:rsidRPr="00D47C8E">
        <w:rPr>
          <w:rFonts w:ascii="Times New Roman" w:hAnsi="Times New Roman" w:cs="Times New Roman"/>
          <w:b/>
          <w:bCs/>
          <w:sz w:val="20"/>
          <w:szCs w:val="20"/>
          <w:lang w:eastAsia="pl-PL"/>
        </w:rPr>
        <w:t xml:space="preserve">posiadanej przez GIG licencji oprogramowania </w:t>
      </w:r>
      <w:proofErr w:type="spellStart"/>
      <w:r w:rsidR="00D47C8E" w:rsidRPr="00D47C8E">
        <w:rPr>
          <w:rFonts w:ascii="Times New Roman" w:hAnsi="Times New Roman" w:cs="Times New Roman"/>
          <w:b/>
          <w:bCs/>
          <w:sz w:val="20"/>
          <w:szCs w:val="20"/>
          <w:lang w:eastAsia="pl-PL"/>
        </w:rPr>
        <w:t>Veeam</w:t>
      </w:r>
      <w:proofErr w:type="spellEnd"/>
      <w:r w:rsidR="00D47C8E" w:rsidRPr="00D47C8E">
        <w:rPr>
          <w:rFonts w:ascii="Times New Roman" w:hAnsi="Times New Roman" w:cs="Times New Roman"/>
          <w:b/>
          <w:bCs/>
          <w:sz w:val="20"/>
          <w:szCs w:val="20"/>
          <w:lang w:eastAsia="pl-PL"/>
        </w:rPr>
        <w:t xml:space="preserve"> Backup &amp; </w:t>
      </w:r>
      <w:proofErr w:type="spellStart"/>
      <w:r w:rsidR="00D47C8E" w:rsidRPr="00D47C8E">
        <w:rPr>
          <w:rFonts w:ascii="Times New Roman" w:hAnsi="Times New Roman" w:cs="Times New Roman"/>
          <w:b/>
          <w:bCs/>
          <w:sz w:val="20"/>
          <w:szCs w:val="20"/>
          <w:lang w:eastAsia="pl-PL"/>
        </w:rPr>
        <w:t>Replication</w:t>
      </w:r>
      <w:proofErr w:type="spellEnd"/>
      <w:r w:rsidR="00D47C8E" w:rsidRPr="00D47C8E">
        <w:rPr>
          <w:rFonts w:ascii="Times New Roman" w:hAnsi="Times New Roman" w:cs="Times New Roman"/>
          <w:b/>
          <w:bCs/>
          <w:sz w:val="20"/>
          <w:szCs w:val="20"/>
          <w:lang w:eastAsia="pl-PL"/>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w:t>
      </w:r>
      <w:r w:rsidR="00D47C8E">
        <w:rPr>
          <w:rFonts w:ascii="Times New Roman" w:hAnsi="Times New Roman" w:cs="Times New Roman"/>
          <w:b/>
          <w:bCs/>
          <w:sz w:val="20"/>
          <w:szCs w:val="20"/>
          <w:lang w:eastAsia="pl-PL"/>
        </w:rPr>
        <w:t>icznym i prawem do aktualizacji</w:t>
      </w:r>
      <w:r w:rsidR="00EA50DC" w:rsidRPr="00EA50DC">
        <w:rPr>
          <w:rFonts w:ascii="Times New Roman" w:hAnsi="Times New Roman" w:cs="Times New Roman"/>
          <w:b/>
          <w:bCs/>
          <w:sz w:val="20"/>
          <w:szCs w:val="20"/>
          <w:lang w:eastAsia="pl-PL"/>
        </w:rPr>
        <w:t>.</w:t>
      </w:r>
    </w:p>
    <w:p w:rsidR="004822C4" w:rsidRDefault="00426B6C" w:rsidP="004822C4">
      <w:pPr>
        <w:spacing w:after="0" w:line="240" w:lineRule="auto"/>
        <w:rPr>
          <w:rFonts w:eastAsia="Times New Roman" w:cs="Times New Roman"/>
          <w:b/>
          <w:sz w:val="24"/>
          <w:szCs w:val="24"/>
          <w:lang w:eastAsia="pl-PL"/>
        </w:rPr>
      </w:pPr>
      <w:r>
        <w:rPr>
          <w:rFonts w:eastAsia="Times New Roman" w:cs="Times New Roman"/>
          <w:b/>
          <w:sz w:val="24"/>
          <w:szCs w:val="24"/>
          <w:lang w:eastAsia="pl-PL"/>
        </w:rPr>
        <w:t>oferujmy…</w:t>
      </w:r>
      <w:r w:rsidR="00E57C6D">
        <w:rPr>
          <w:rFonts w:eastAsia="Times New Roman" w:cs="Times New Roman"/>
          <w:b/>
          <w:sz w:val="24"/>
          <w:szCs w:val="24"/>
          <w:lang w:eastAsia="pl-PL"/>
        </w:rPr>
        <w:t>………………</w:t>
      </w:r>
      <w:r>
        <w:rPr>
          <w:rFonts w:eastAsia="Times New Roman" w:cs="Times New Roman"/>
          <w:b/>
          <w:sz w:val="24"/>
          <w:szCs w:val="24"/>
          <w:lang w:eastAsia="pl-PL"/>
        </w:rPr>
        <w:t>…………………………………………………………………………………………………………..</w:t>
      </w:r>
    </w:p>
    <w:p w:rsidR="00426B6C" w:rsidRPr="00426B6C" w:rsidRDefault="00426B6C" w:rsidP="00426B6C">
      <w:pPr>
        <w:spacing w:after="0" w:line="240" w:lineRule="auto"/>
        <w:jc w:val="center"/>
        <w:rPr>
          <w:rFonts w:eastAsia="Times New Roman" w:cs="Times New Roman"/>
          <w:b/>
          <w:sz w:val="18"/>
          <w:szCs w:val="24"/>
          <w:lang w:eastAsia="pl-PL"/>
        </w:rPr>
      </w:pPr>
      <w:r w:rsidRPr="00426B6C">
        <w:rPr>
          <w:rFonts w:eastAsia="Times New Roman" w:cs="Times New Roman"/>
          <w:b/>
          <w:sz w:val="18"/>
          <w:szCs w:val="24"/>
          <w:lang w:eastAsia="pl-PL"/>
        </w:rPr>
        <w:t>/</w:t>
      </w:r>
      <w:r w:rsidR="00C25282" w:rsidRPr="00C52542">
        <w:rPr>
          <w:b/>
          <w:bCs/>
          <w:sz w:val="20"/>
          <w:szCs w:val="20"/>
          <w:lang w:eastAsia="pl-PL"/>
        </w:rPr>
        <w:t>należy podać pełną nazwę oprogramowania</w:t>
      </w:r>
      <w:r w:rsidR="00C25282">
        <w:rPr>
          <w:b/>
          <w:bCs/>
          <w:sz w:val="20"/>
          <w:szCs w:val="20"/>
          <w:lang w:eastAsia="pl-PL"/>
        </w:rPr>
        <w:t>, nazwę producenta, wersja, typ licencji</w:t>
      </w:r>
      <w:r w:rsidR="00C25282">
        <w:rPr>
          <w:rFonts w:eastAsia="Times New Roman" w:cs="Times New Roman"/>
          <w:b/>
          <w:sz w:val="18"/>
          <w:szCs w:val="24"/>
          <w:lang w:eastAsia="pl-PL"/>
        </w:rPr>
        <w:t>/</w:t>
      </w:r>
    </w:p>
    <w:p w:rsidR="0055632F" w:rsidRDefault="0055632F" w:rsidP="00C25282">
      <w:pPr>
        <w:spacing w:after="0" w:line="240" w:lineRule="auto"/>
        <w:jc w:val="center"/>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001FD2"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872029"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p>
    <w:p w:rsidR="007B098F" w:rsidRPr="007B098F" w:rsidRDefault="00883A99" w:rsidP="007B098F">
      <w:pPr>
        <w:pStyle w:val="Akapitzlist"/>
        <w:numPr>
          <w:ilvl w:val="0"/>
          <w:numId w:val="37"/>
        </w:numPr>
        <w:ind w:left="928"/>
        <w:jc w:val="both"/>
        <w:rPr>
          <w:color w:val="000000" w:themeColor="text1"/>
          <w:sz w:val="22"/>
        </w:rPr>
      </w:pPr>
      <w:r w:rsidRPr="007B098F">
        <w:rPr>
          <w:sz w:val="22"/>
          <w:szCs w:val="22"/>
        </w:rPr>
        <w:t xml:space="preserve">dostarczymy </w:t>
      </w:r>
      <w:r w:rsidR="007B098F" w:rsidRPr="007B098F">
        <w:rPr>
          <w:sz w:val="22"/>
          <w:szCs w:val="22"/>
        </w:rPr>
        <w:t>rozszerzeni</w:t>
      </w:r>
      <w:r w:rsidR="007B098F">
        <w:rPr>
          <w:sz w:val="22"/>
          <w:szCs w:val="22"/>
        </w:rPr>
        <w:t>e</w:t>
      </w:r>
      <w:r w:rsidR="007B098F" w:rsidRPr="007B098F">
        <w:rPr>
          <w:sz w:val="22"/>
          <w:szCs w:val="22"/>
        </w:rPr>
        <w:t xml:space="preserve"> posiadanej przez GIG licencji oprogramowania </w:t>
      </w:r>
      <w:proofErr w:type="spellStart"/>
      <w:r w:rsidR="007B098F" w:rsidRPr="007B098F">
        <w:rPr>
          <w:sz w:val="22"/>
          <w:szCs w:val="22"/>
        </w:rPr>
        <w:t>Veeam</w:t>
      </w:r>
      <w:proofErr w:type="spellEnd"/>
      <w:r w:rsidR="007B098F" w:rsidRPr="007B098F">
        <w:rPr>
          <w:sz w:val="22"/>
          <w:szCs w:val="22"/>
        </w:rPr>
        <w:t xml:space="preserve"> Backup &amp; </w:t>
      </w:r>
      <w:proofErr w:type="spellStart"/>
      <w:r w:rsidR="007B098F" w:rsidRPr="007B098F">
        <w:rPr>
          <w:sz w:val="22"/>
          <w:szCs w:val="22"/>
        </w:rPr>
        <w:t>Replication</w:t>
      </w:r>
      <w:proofErr w:type="spellEnd"/>
      <w:r w:rsidR="007B098F" w:rsidRPr="007B098F">
        <w:rPr>
          <w:sz w:val="22"/>
          <w:szCs w:val="22"/>
        </w:rPr>
        <w:t xml:space="preserve"> z 24 procesorów do 26 procesorów lub dostarcz</w:t>
      </w:r>
      <w:r w:rsidR="007B098F">
        <w:rPr>
          <w:sz w:val="22"/>
          <w:szCs w:val="22"/>
        </w:rPr>
        <w:t>ymy</w:t>
      </w:r>
      <w:r w:rsidR="007B098F" w:rsidRPr="007B098F">
        <w:rPr>
          <w:sz w:val="22"/>
          <w:szCs w:val="22"/>
        </w:rPr>
        <w:t xml:space="preserve"> rozwiązani</w:t>
      </w:r>
      <w:r w:rsidR="007B098F">
        <w:rPr>
          <w:sz w:val="22"/>
          <w:szCs w:val="22"/>
        </w:rPr>
        <w:t xml:space="preserve">e </w:t>
      </w:r>
      <w:r w:rsidR="007B098F" w:rsidRPr="007B098F">
        <w:rPr>
          <w:sz w:val="22"/>
          <w:szCs w:val="22"/>
        </w:rPr>
        <w:t>równoważne</w:t>
      </w:r>
      <w:r w:rsidR="007B098F">
        <w:rPr>
          <w:sz w:val="22"/>
          <w:szCs w:val="22"/>
        </w:rPr>
        <w:t xml:space="preserve"> </w:t>
      </w:r>
      <w:r w:rsidR="007B098F" w:rsidRPr="007B098F">
        <w:rPr>
          <w:sz w:val="22"/>
          <w:szCs w:val="22"/>
        </w:rPr>
        <w:t xml:space="preserve"> do wykonywania kopii zapasowych i odzyskiwania maszyn wirtualnych dla 26 procesorów w postaci papierowej lub elektronicznej wraz z niezbędnymi kluczami aktywacyjnymi oraz zapewnienia aktualnych wersji instalacyjnych dostarczanego oprogramowania (na nośnikach optycznych lub poprzez dostęp do odpowiednich zasobów sieciowych) w terminie do 5  dni od dnia zawarcia umowy;  na warunkach CIP </w:t>
      </w:r>
      <w:proofErr w:type="spellStart"/>
      <w:r w:rsidR="007B098F" w:rsidRPr="007B098F">
        <w:rPr>
          <w:sz w:val="22"/>
          <w:szCs w:val="22"/>
        </w:rPr>
        <w:t>Incoterms</w:t>
      </w:r>
      <w:proofErr w:type="spellEnd"/>
      <w:r w:rsidR="007B098F" w:rsidRPr="007B098F">
        <w:rPr>
          <w:sz w:val="22"/>
          <w:szCs w:val="22"/>
        </w:rPr>
        <w:t xml:space="preserve"> 2010, do oznaczonego miejsca wykonania, tj. Główny Instytut Górnictwa, Zespół Informatyki – FI, </w:t>
      </w:r>
      <w:r w:rsidR="007B098F" w:rsidRPr="007B098F">
        <w:rPr>
          <w:sz w:val="22"/>
          <w:szCs w:val="22"/>
        </w:rPr>
        <w:lastRenderedPageBreak/>
        <w:t xml:space="preserve">Plac Gwarków 1, 40 - 166 </w:t>
      </w:r>
      <w:r w:rsidR="007B098F" w:rsidRPr="00D47C8E">
        <w:rPr>
          <w:sz w:val="22"/>
          <w:szCs w:val="22"/>
        </w:rPr>
        <w:t xml:space="preserve">Katowice. W przypadku zaoferowania rozwiązania innego jak </w:t>
      </w:r>
      <w:proofErr w:type="spellStart"/>
      <w:r w:rsidR="007B098F" w:rsidRPr="00D47C8E">
        <w:rPr>
          <w:sz w:val="22"/>
          <w:szCs w:val="22"/>
        </w:rPr>
        <w:t>Veeam</w:t>
      </w:r>
      <w:proofErr w:type="spellEnd"/>
      <w:r w:rsidR="007B098F" w:rsidRPr="00D47C8E">
        <w:rPr>
          <w:sz w:val="22"/>
          <w:szCs w:val="22"/>
        </w:rPr>
        <w:t xml:space="preserve"> Backup &amp; </w:t>
      </w:r>
      <w:proofErr w:type="spellStart"/>
      <w:r w:rsidR="007B098F" w:rsidRPr="00D47C8E">
        <w:rPr>
          <w:sz w:val="22"/>
          <w:szCs w:val="22"/>
        </w:rPr>
        <w:t>Replication</w:t>
      </w:r>
      <w:proofErr w:type="spellEnd"/>
      <w:r w:rsidR="007B098F" w:rsidRPr="00D47C8E">
        <w:rPr>
          <w:sz w:val="22"/>
          <w:szCs w:val="22"/>
        </w:rPr>
        <w:t xml:space="preserve"> </w:t>
      </w:r>
      <w:r w:rsidR="00AE0C89" w:rsidRPr="00D47C8E">
        <w:rPr>
          <w:sz w:val="22"/>
          <w:szCs w:val="22"/>
        </w:rPr>
        <w:t xml:space="preserve">przeprowadzimy instalację, konfigurację całego systemu, migrację istniejącego systemu oraz przeprowadzimy szkolenia dla dostarczonego rozwiązania </w:t>
      </w:r>
      <w:r w:rsidR="007B098F" w:rsidRPr="00D47C8E">
        <w:rPr>
          <w:sz w:val="22"/>
          <w:szCs w:val="22"/>
        </w:rPr>
        <w:t>w terminie do 14 dni od dnia zawarcia umowy</w:t>
      </w:r>
    </w:p>
    <w:p w:rsidR="007B098F" w:rsidRDefault="007B098F" w:rsidP="007B098F">
      <w:pPr>
        <w:pStyle w:val="Akapitzlist"/>
        <w:ind w:left="928"/>
        <w:jc w:val="both"/>
        <w:rPr>
          <w:color w:val="000000" w:themeColor="text1"/>
          <w:sz w:val="22"/>
        </w:rPr>
      </w:pPr>
    </w:p>
    <w:p w:rsidR="00883A99" w:rsidRPr="007B098F" w:rsidRDefault="007B098F" w:rsidP="007B098F">
      <w:pPr>
        <w:pStyle w:val="Akapitzlist"/>
        <w:numPr>
          <w:ilvl w:val="0"/>
          <w:numId w:val="37"/>
        </w:numPr>
        <w:ind w:left="928"/>
        <w:jc w:val="both"/>
        <w:rPr>
          <w:color w:val="000000" w:themeColor="text1"/>
          <w:sz w:val="22"/>
        </w:rPr>
      </w:pPr>
      <w:r w:rsidRPr="007B098F">
        <w:rPr>
          <w:color w:val="000000" w:themeColor="text1"/>
          <w:sz w:val="22"/>
        </w:rPr>
        <w:t>a</w:t>
      </w:r>
      <w:r w:rsidR="00883A99" w:rsidRPr="007B098F">
        <w:rPr>
          <w:color w:val="000000" w:themeColor="text1"/>
          <w:sz w:val="22"/>
        </w:rPr>
        <w:t xml:space="preserve">kceptujemy płatność za przedmiot zamówienia w terminie </w:t>
      </w:r>
      <w:r w:rsidR="00883A99" w:rsidRPr="007B098F">
        <w:rPr>
          <w:b/>
          <w:color w:val="000000" w:themeColor="text1"/>
          <w:sz w:val="22"/>
        </w:rPr>
        <w:t>do ………* dni</w:t>
      </w:r>
      <w:r w:rsidR="00883A99" w:rsidRPr="007B098F">
        <w:rPr>
          <w:color w:val="000000" w:themeColor="text1"/>
          <w:sz w:val="22"/>
        </w:rPr>
        <w:t xml:space="preserve"> na podstawie wystawionej faktury. Termin płatności będzie liczony od daty dostarczenia do GIG prawidłowo wystawionej faktury</w:t>
      </w:r>
      <w:r w:rsidR="009C5290" w:rsidRPr="007B098F">
        <w:rPr>
          <w:color w:val="000000" w:themeColor="text1"/>
          <w:sz w:val="22"/>
        </w:rPr>
        <w:t xml:space="preserve">. Podstawą do wystawienia faktury będą podpisane przez obie strony protokoły odbioru ilościowo – jakościowego, a w przypadku zaoferowania rozwiązania </w:t>
      </w:r>
      <w:r w:rsidR="006D2427" w:rsidRPr="007B098F">
        <w:rPr>
          <w:color w:val="000000" w:themeColor="text1"/>
          <w:sz w:val="22"/>
        </w:rPr>
        <w:t xml:space="preserve">innego jak </w:t>
      </w:r>
      <w:proofErr w:type="spellStart"/>
      <w:r w:rsidRPr="007B098F">
        <w:rPr>
          <w:color w:val="000000" w:themeColor="text1"/>
          <w:sz w:val="22"/>
        </w:rPr>
        <w:t>Veeam</w:t>
      </w:r>
      <w:proofErr w:type="spellEnd"/>
      <w:r w:rsidRPr="007B098F">
        <w:rPr>
          <w:color w:val="000000" w:themeColor="text1"/>
          <w:sz w:val="22"/>
        </w:rPr>
        <w:t xml:space="preserve"> Backup &amp; </w:t>
      </w:r>
      <w:proofErr w:type="spellStart"/>
      <w:r w:rsidRPr="007B098F">
        <w:rPr>
          <w:color w:val="000000" w:themeColor="text1"/>
          <w:sz w:val="22"/>
        </w:rPr>
        <w:t>Replication</w:t>
      </w:r>
      <w:proofErr w:type="spellEnd"/>
      <w:r w:rsidR="009C5290" w:rsidRPr="007B098F">
        <w:rPr>
          <w:color w:val="000000" w:themeColor="text1"/>
          <w:sz w:val="22"/>
        </w:rPr>
        <w:t>, dodatk</w:t>
      </w:r>
      <w:r>
        <w:rPr>
          <w:color w:val="000000" w:themeColor="text1"/>
          <w:sz w:val="22"/>
        </w:rPr>
        <w:t xml:space="preserve">owo protokół z przeprowadzonej instalacji </w:t>
      </w:r>
      <w:r w:rsidR="009C5290" w:rsidRPr="007B098F">
        <w:rPr>
          <w:color w:val="000000" w:themeColor="text1"/>
          <w:sz w:val="22"/>
        </w:rPr>
        <w:t>oraz szkolenia.</w:t>
      </w:r>
    </w:p>
    <w:p w:rsidR="00883A99" w:rsidRPr="009D3DD6" w:rsidRDefault="005A607C" w:rsidP="00883A99">
      <w:pPr>
        <w:pStyle w:val="Akapitzlist"/>
        <w:ind w:left="928"/>
        <w:jc w:val="both"/>
        <w:rPr>
          <w:b/>
          <w:sz w:val="22"/>
        </w:rPr>
      </w:pPr>
      <w:r>
        <w:rPr>
          <w:b/>
          <w:sz w:val="22"/>
        </w:rPr>
        <w:t xml:space="preserve">* /należy wpisać </w:t>
      </w:r>
      <w:r w:rsidR="007B098F">
        <w:rPr>
          <w:b/>
          <w:sz w:val="22"/>
        </w:rPr>
        <w:t>14</w:t>
      </w:r>
      <w:r w:rsidR="00883A99" w:rsidRPr="009D3DD6">
        <w:rPr>
          <w:b/>
          <w:sz w:val="22"/>
        </w:rPr>
        <w:t xml:space="preserve"> dni lub 30 dni/</w:t>
      </w:r>
    </w:p>
    <w:p w:rsidR="00883A99" w:rsidRPr="009D3DD6" w:rsidRDefault="00883A99" w:rsidP="00883A99">
      <w:pPr>
        <w:tabs>
          <w:tab w:val="left" w:pos="993"/>
        </w:tabs>
        <w:spacing w:after="0" w:line="240" w:lineRule="auto"/>
        <w:ind w:left="928"/>
        <w:jc w:val="both"/>
        <w:rPr>
          <w:rFonts w:ascii="Times New Roman" w:eastAsia="Times New Roman" w:hAnsi="Times New Roman" w:cs="Times New Roman"/>
          <w:lang w:eastAsia="pl-PL"/>
        </w:rPr>
      </w:pPr>
    </w:p>
    <w:p w:rsidR="00883A99" w:rsidRPr="00D47C8E" w:rsidRDefault="00883A99" w:rsidP="00883A99">
      <w:pPr>
        <w:numPr>
          <w:ilvl w:val="0"/>
          <w:numId w:val="14"/>
        </w:numPr>
        <w:tabs>
          <w:tab w:val="left" w:pos="993"/>
        </w:tabs>
        <w:spacing w:after="0" w:line="240" w:lineRule="auto"/>
        <w:jc w:val="both"/>
        <w:rPr>
          <w:rFonts w:ascii="Times New Roman" w:eastAsia="Times New Roman" w:hAnsi="Times New Roman" w:cs="Times New Roman"/>
          <w:lang w:eastAsia="pl-PL"/>
        </w:rPr>
      </w:pPr>
      <w:r w:rsidRPr="00D47C8E">
        <w:rPr>
          <w:rFonts w:ascii="Times New Roman" w:eastAsia="Times New Roman" w:hAnsi="Times New Roman" w:cs="Times New Roman"/>
          <w:lang w:eastAsia="pl-PL"/>
        </w:rPr>
        <w:t>udzielimy gwarancji zgodnej z umową licencyjną producenta oprogramowania, która obowiązywać będzie od daty odbioru przedmiotu zamówienia;</w:t>
      </w:r>
    </w:p>
    <w:p w:rsidR="00E10FCC" w:rsidRPr="00D47C8E" w:rsidRDefault="00E10FCC" w:rsidP="00883A99">
      <w:pPr>
        <w:tabs>
          <w:tab w:val="left" w:pos="993"/>
        </w:tabs>
        <w:spacing w:after="0" w:line="240" w:lineRule="auto"/>
        <w:ind w:left="928"/>
        <w:jc w:val="both"/>
        <w:rPr>
          <w:rFonts w:ascii="Times New Roman" w:eastAsia="Times New Roman" w:hAnsi="Times New Roman" w:cs="Times New Roman"/>
          <w:lang w:eastAsia="pl-PL"/>
        </w:rPr>
      </w:pPr>
    </w:p>
    <w:p w:rsidR="00883A99" w:rsidRPr="00D47C8E" w:rsidRDefault="00E10FCC" w:rsidP="00E10FCC">
      <w:pPr>
        <w:numPr>
          <w:ilvl w:val="0"/>
          <w:numId w:val="14"/>
        </w:numPr>
        <w:tabs>
          <w:tab w:val="left" w:pos="993"/>
        </w:tabs>
        <w:spacing w:after="0" w:line="240" w:lineRule="auto"/>
        <w:jc w:val="both"/>
        <w:rPr>
          <w:rFonts w:ascii="Times New Roman" w:eastAsia="Times New Roman" w:hAnsi="Times New Roman" w:cs="Times New Roman"/>
          <w:lang w:eastAsia="pl-PL"/>
        </w:rPr>
      </w:pPr>
      <w:r w:rsidRPr="00D47C8E">
        <w:rPr>
          <w:rFonts w:ascii="Times New Roman" w:hAnsi="Times New Roman" w:cs="Times New Roman"/>
        </w:rPr>
        <w:t>Wykonawca w okresie do 19 lutego 2022 r</w:t>
      </w:r>
      <w:r w:rsidR="00AE0C89" w:rsidRPr="00D47C8E">
        <w:rPr>
          <w:rFonts w:ascii="Times New Roman" w:hAnsi="Times New Roman" w:cs="Times New Roman"/>
        </w:rPr>
        <w:t>.</w:t>
      </w:r>
      <w:r w:rsidRPr="00D47C8E">
        <w:rPr>
          <w:rFonts w:ascii="Times New Roman" w:hAnsi="Times New Roman" w:cs="Times New Roman"/>
        </w:rPr>
        <w:t xml:space="preserve"> zapewni wsparcie techniczne dla Zamawiającego zgodnie z zapisami </w:t>
      </w:r>
      <w:r w:rsidR="00AE0C89" w:rsidRPr="00D47C8E">
        <w:rPr>
          <w:rFonts w:ascii="Times New Roman" w:hAnsi="Times New Roman" w:cs="Times New Roman"/>
        </w:rPr>
        <w:t xml:space="preserve">Załącznika </w:t>
      </w:r>
      <w:proofErr w:type="spellStart"/>
      <w:r w:rsidR="00AE0C89" w:rsidRPr="00D47C8E">
        <w:rPr>
          <w:rFonts w:ascii="Times New Roman" w:hAnsi="Times New Roman" w:cs="Times New Roman"/>
        </w:rPr>
        <w:t>nr</w:t>
      </w:r>
      <w:proofErr w:type="spellEnd"/>
      <w:r w:rsidR="00AE0C89" w:rsidRPr="00D47C8E">
        <w:rPr>
          <w:rFonts w:ascii="Times New Roman" w:hAnsi="Times New Roman" w:cs="Times New Roman"/>
        </w:rPr>
        <w:t>.</w:t>
      </w:r>
      <w:r w:rsidR="00AE0C89" w:rsidRPr="00D47C8E">
        <w:rPr>
          <w:rFonts w:ascii="Times New Roman" w:hAnsi="Times New Roman" w:cs="Times New Roman"/>
          <w:sz w:val="24"/>
          <w:szCs w:val="24"/>
        </w:rPr>
        <w:t xml:space="preserve"> 5 do SIWZ (</w:t>
      </w:r>
      <w:r w:rsidR="00AE0C89" w:rsidRPr="00D47C8E">
        <w:rPr>
          <w:rFonts w:ascii="Times New Roman" w:hAnsi="Times New Roman" w:cs="Times New Roman"/>
          <w:szCs w:val="24"/>
        </w:rPr>
        <w:t>Opis przedmiotu zamówienia)</w:t>
      </w:r>
      <w:r w:rsidR="00AE0C89" w:rsidRPr="00D47C8E">
        <w:rPr>
          <w:rFonts w:ascii="Times New Roman" w:hAnsi="Times New Roman" w:cs="Times New Roman"/>
          <w:sz w:val="24"/>
          <w:szCs w:val="24"/>
        </w:rPr>
        <w:t>.</w:t>
      </w:r>
    </w:p>
    <w:p w:rsidR="00883A99" w:rsidRPr="00D47C8E" w:rsidRDefault="00883A99" w:rsidP="00883A99">
      <w:pPr>
        <w:tabs>
          <w:tab w:val="left" w:pos="993"/>
        </w:tabs>
        <w:spacing w:after="0" w:line="240" w:lineRule="auto"/>
        <w:ind w:left="928"/>
        <w:jc w:val="both"/>
        <w:rPr>
          <w:rFonts w:ascii="Times New Roman" w:eastAsia="Times New Roman" w:hAnsi="Times New Roman" w:cs="Times New Roman"/>
          <w:lang w:eastAsia="pl-PL"/>
        </w:rPr>
      </w:pPr>
    </w:p>
    <w:p w:rsidR="006A0525" w:rsidRPr="00D47C8E" w:rsidRDefault="00E10FCC" w:rsidP="006A0525">
      <w:pPr>
        <w:numPr>
          <w:ilvl w:val="0"/>
          <w:numId w:val="14"/>
        </w:numPr>
        <w:tabs>
          <w:tab w:val="left" w:pos="993"/>
        </w:tabs>
        <w:spacing w:after="0" w:line="240" w:lineRule="auto"/>
        <w:jc w:val="both"/>
        <w:rPr>
          <w:rFonts w:ascii="Times New Roman" w:eastAsia="Times New Roman" w:hAnsi="Times New Roman" w:cs="Times New Roman"/>
          <w:lang w:eastAsia="pl-PL"/>
        </w:rPr>
      </w:pPr>
      <w:r w:rsidRPr="00D47C8E">
        <w:rPr>
          <w:rFonts w:ascii="Times New Roman" w:hAnsi="Times New Roman" w:cs="Times New Roman"/>
        </w:rPr>
        <w:t>W okresie do 19 lutego 2022 r. w ramach zaoferowanej ceny Wykonawca zapewni Zamawiającemu prawo do aktualizacji oprogramowania do nowszych wersji</w:t>
      </w:r>
      <w:r w:rsidR="006A0525" w:rsidRPr="00D47C8E">
        <w:rPr>
          <w:rFonts w:ascii="Times New Roman" w:hAnsi="Times New Roman" w:cs="Times New Roman"/>
        </w:rPr>
        <w:t>.</w:t>
      </w:r>
    </w:p>
    <w:p w:rsidR="006A0525" w:rsidRPr="00D47C8E" w:rsidRDefault="006A0525" w:rsidP="006A0525">
      <w:pPr>
        <w:tabs>
          <w:tab w:val="left" w:pos="993"/>
        </w:tabs>
        <w:spacing w:after="0" w:line="240" w:lineRule="auto"/>
        <w:ind w:left="928"/>
        <w:jc w:val="both"/>
        <w:rPr>
          <w:rFonts w:ascii="Times New Roman" w:eastAsia="Times New Roman" w:hAnsi="Times New Roman" w:cs="Times New Roman"/>
          <w:lang w:eastAsia="pl-PL"/>
        </w:rPr>
      </w:pPr>
    </w:p>
    <w:p w:rsidR="006A0525" w:rsidRPr="00D47C8E" w:rsidRDefault="00C25282" w:rsidP="006A0525">
      <w:pPr>
        <w:numPr>
          <w:ilvl w:val="0"/>
          <w:numId w:val="14"/>
        </w:numPr>
        <w:tabs>
          <w:tab w:val="left" w:pos="993"/>
        </w:tabs>
        <w:spacing w:after="0" w:line="240" w:lineRule="auto"/>
        <w:jc w:val="both"/>
        <w:rPr>
          <w:rFonts w:ascii="Times New Roman" w:eastAsia="Times New Roman" w:hAnsi="Times New Roman" w:cs="Times New Roman"/>
          <w:lang w:eastAsia="pl-PL"/>
        </w:rPr>
      </w:pPr>
      <w:r w:rsidRPr="00D47C8E">
        <w:rPr>
          <w:rFonts w:ascii="Times New Roman" w:hAnsi="Times New Roman" w:cs="Times New Roman"/>
        </w:rPr>
        <w:t xml:space="preserve">W przypadku zaoferowania rozwiązania </w:t>
      </w:r>
      <w:r w:rsidR="00996020" w:rsidRPr="00D47C8E">
        <w:rPr>
          <w:rFonts w:ascii="Times New Roman" w:eastAsia="Times New Roman" w:hAnsi="Times New Roman" w:cs="Times New Roman"/>
          <w:color w:val="000000" w:themeColor="text1"/>
          <w:lang w:eastAsia="pl-PL"/>
        </w:rPr>
        <w:t xml:space="preserve">innego jak </w:t>
      </w:r>
      <w:proofErr w:type="spellStart"/>
      <w:r w:rsidR="007B098F" w:rsidRPr="00D47C8E">
        <w:rPr>
          <w:rFonts w:ascii="Times New Roman" w:eastAsia="Times New Roman" w:hAnsi="Times New Roman" w:cs="Times New Roman"/>
          <w:color w:val="000000" w:themeColor="text1"/>
          <w:lang w:eastAsia="pl-PL"/>
        </w:rPr>
        <w:t>Veeam</w:t>
      </w:r>
      <w:proofErr w:type="spellEnd"/>
      <w:r w:rsidR="007B098F" w:rsidRPr="00D47C8E">
        <w:rPr>
          <w:rFonts w:ascii="Times New Roman" w:eastAsia="Times New Roman" w:hAnsi="Times New Roman" w:cs="Times New Roman"/>
          <w:color w:val="000000" w:themeColor="text1"/>
          <w:lang w:eastAsia="pl-PL"/>
        </w:rPr>
        <w:t xml:space="preserve"> Backup &amp; </w:t>
      </w:r>
      <w:proofErr w:type="spellStart"/>
      <w:r w:rsidR="007B098F" w:rsidRPr="00D47C8E">
        <w:rPr>
          <w:rFonts w:ascii="Times New Roman" w:eastAsia="Times New Roman" w:hAnsi="Times New Roman" w:cs="Times New Roman"/>
          <w:color w:val="000000" w:themeColor="text1"/>
          <w:lang w:eastAsia="pl-PL"/>
        </w:rPr>
        <w:t>Replication</w:t>
      </w:r>
      <w:proofErr w:type="spellEnd"/>
      <w:r w:rsidR="007B098F" w:rsidRPr="00D47C8E">
        <w:rPr>
          <w:rFonts w:ascii="Times New Roman" w:eastAsia="Times New Roman" w:hAnsi="Times New Roman" w:cs="Times New Roman"/>
          <w:color w:val="000000" w:themeColor="text1"/>
          <w:lang w:eastAsia="pl-PL"/>
        </w:rPr>
        <w:t xml:space="preserve"> </w:t>
      </w:r>
      <w:r w:rsidR="00DB6CA2" w:rsidRPr="00D47C8E">
        <w:rPr>
          <w:rFonts w:ascii="Times New Roman" w:hAnsi="Times New Roman" w:cs="Times New Roman"/>
        </w:rPr>
        <w:t>zobowiązujemy się do przeprowadzenia instalacji, konfiguracji całego systemu, migracji istniejącego systemu oraz przeprowadzenia szkoleń zgo</w:t>
      </w:r>
      <w:r w:rsidR="001D0DA1" w:rsidRPr="00D47C8E">
        <w:rPr>
          <w:rFonts w:ascii="Times New Roman" w:hAnsi="Times New Roman" w:cs="Times New Roman"/>
        </w:rPr>
        <w:t>d</w:t>
      </w:r>
      <w:r w:rsidR="00DB6CA2" w:rsidRPr="00D47C8E">
        <w:rPr>
          <w:rFonts w:ascii="Times New Roman" w:hAnsi="Times New Roman" w:cs="Times New Roman"/>
        </w:rPr>
        <w:t xml:space="preserve">nie z </w:t>
      </w:r>
      <w:r w:rsidR="00DB6CA2" w:rsidRPr="00D47C8E">
        <w:rPr>
          <w:rFonts w:ascii="Times New Roman" w:hAnsi="Times New Roman" w:cs="Times New Roman"/>
          <w:sz w:val="24"/>
          <w:szCs w:val="24"/>
        </w:rPr>
        <w:t xml:space="preserve">zapisami </w:t>
      </w:r>
      <w:r w:rsidR="006A0525" w:rsidRPr="00D47C8E">
        <w:rPr>
          <w:rFonts w:ascii="Times New Roman" w:hAnsi="Times New Roman" w:cs="Times New Roman"/>
        </w:rPr>
        <w:t xml:space="preserve">Załącznika </w:t>
      </w:r>
      <w:proofErr w:type="spellStart"/>
      <w:r w:rsidR="006A0525" w:rsidRPr="00D47C8E">
        <w:rPr>
          <w:rFonts w:ascii="Times New Roman" w:hAnsi="Times New Roman" w:cs="Times New Roman"/>
        </w:rPr>
        <w:t>nr</w:t>
      </w:r>
      <w:proofErr w:type="spellEnd"/>
      <w:r w:rsidR="006A0525" w:rsidRPr="00D47C8E">
        <w:rPr>
          <w:rFonts w:ascii="Times New Roman" w:hAnsi="Times New Roman" w:cs="Times New Roman"/>
        </w:rPr>
        <w:t>.</w:t>
      </w:r>
      <w:r w:rsidR="006A0525" w:rsidRPr="00D47C8E">
        <w:rPr>
          <w:rFonts w:ascii="Times New Roman" w:hAnsi="Times New Roman" w:cs="Times New Roman"/>
          <w:sz w:val="24"/>
          <w:szCs w:val="24"/>
        </w:rPr>
        <w:t xml:space="preserve"> 5 do SIWZ (</w:t>
      </w:r>
      <w:r w:rsidR="006A0525" w:rsidRPr="00D47C8E">
        <w:rPr>
          <w:rFonts w:ascii="Times New Roman" w:hAnsi="Times New Roman" w:cs="Times New Roman"/>
          <w:szCs w:val="24"/>
        </w:rPr>
        <w:t>Opis przedmiotu zamówienia)</w:t>
      </w:r>
      <w:r w:rsidR="006A0525" w:rsidRPr="00D47C8E">
        <w:rPr>
          <w:rFonts w:ascii="Times New Roman" w:hAnsi="Times New Roman" w:cs="Times New Roman"/>
          <w:sz w:val="24"/>
          <w:szCs w:val="24"/>
        </w:rPr>
        <w:t>.</w:t>
      </w:r>
    </w:p>
    <w:p w:rsidR="006A0525" w:rsidRDefault="006A0525" w:rsidP="006A0525">
      <w:pPr>
        <w:tabs>
          <w:tab w:val="left" w:pos="993"/>
        </w:tabs>
        <w:spacing w:after="0" w:line="240" w:lineRule="auto"/>
        <w:ind w:left="284"/>
        <w:jc w:val="both"/>
        <w:rPr>
          <w:rFonts w:ascii="Times New Roman" w:hAnsi="Times New Roman" w:cs="Times New Roman"/>
          <w:b/>
          <w:bCs/>
          <w:color w:val="000000"/>
          <w:lang w:eastAsia="pl-PL"/>
        </w:rPr>
      </w:pPr>
    </w:p>
    <w:p w:rsidR="00514BE8" w:rsidRPr="006A0525" w:rsidRDefault="00114D44" w:rsidP="006A0525">
      <w:pPr>
        <w:tabs>
          <w:tab w:val="left" w:pos="993"/>
        </w:tabs>
        <w:spacing w:after="0" w:line="240" w:lineRule="auto"/>
        <w:jc w:val="both"/>
        <w:rPr>
          <w:rFonts w:ascii="Times New Roman" w:hAnsi="Times New Roman" w:cs="Times New Roman"/>
          <w:b/>
          <w:bCs/>
          <w:color w:val="000000"/>
          <w:lang w:eastAsia="pl-PL"/>
        </w:rPr>
      </w:pPr>
      <w:r w:rsidRPr="006A0525">
        <w:rPr>
          <w:rFonts w:ascii="Times New Roman" w:hAnsi="Times New Roman" w:cs="Times New Roman"/>
          <w:b/>
          <w:bCs/>
          <w:color w:val="000000"/>
          <w:lang w:eastAsia="pl-PL"/>
        </w:rPr>
        <w:t>4</w:t>
      </w:r>
      <w:r w:rsidR="00AF7014" w:rsidRPr="006A0525">
        <w:rPr>
          <w:rFonts w:ascii="Times New Roman" w:hAnsi="Times New Roman" w:cs="Times New Roman"/>
          <w:b/>
          <w:bCs/>
          <w:color w:val="000000"/>
          <w:lang w:eastAsia="pl-PL"/>
        </w:rPr>
        <w:t xml:space="preserve">. </w:t>
      </w:r>
      <w:r w:rsidR="00514BE8" w:rsidRPr="006A0525">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114D44"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AF7014" w:rsidRDefault="00514BE8" w:rsidP="00514BE8">
      <w:pPr>
        <w:spacing w:after="0" w:line="240" w:lineRule="auto"/>
        <w:rPr>
          <w:rFonts w:ascii="Times New Roman" w:hAnsi="Times New Roman" w:cs="Times New Roman"/>
          <w:b/>
          <w:bCs/>
          <w:color w:val="000000"/>
          <w:lang w:eastAsia="pl-PL"/>
        </w:rPr>
      </w:pPr>
    </w:p>
    <w:p w:rsidR="00514BE8" w:rsidRPr="00BD400A"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336C7" w:rsidRPr="001B12BD" w:rsidRDefault="007336C7" w:rsidP="00514BE8">
      <w:pPr>
        <w:spacing w:after="0" w:line="240" w:lineRule="auto"/>
        <w:rPr>
          <w:rFonts w:ascii="Times New Roman" w:hAnsi="Times New Roman" w:cs="Times New Roman"/>
          <w:bCs/>
          <w:color w:val="000000"/>
          <w:lang w:eastAsia="pl-PL"/>
        </w:rPr>
      </w:pPr>
    </w:p>
    <w:p w:rsidR="00514BE8" w:rsidRPr="001B12BD"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D57A52"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9B514D"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01FD2" w:rsidRPr="00FC79D8" w:rsidRDefault="00001FD2" w:rsidP="00001FD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FC79D8">
        <w:rPr>
          <w:rFonts w:ascii="Times New Roman" w:hAnsi="Times New Roman" w:cs="Times New Roman"/>
          <w:sz w:val="20"/>
          <w:szCs w:val="20"/>
        </w:rPr>
        <w:t xml:space="preserve">. Klauzula informacyjna z art. 13 RODO: </w:t>
      </w:r>
    </w:p>
    <w:p w:rsidR="00001FD2" w:rsidRPr="00FC79D8" w:rsidRDefault="00001FD2" w:rsidP="00001FD2">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administratorem Pani/Pana danych osobowych jest: </w:t>
      </w:r>
    </w:p>
    <w:p w:rsidR="00001FD2" w:rsidRPr="00FC79D8" w:rsidRDefault="00001FD2" w:rsidP="00001FD2">
      <w:pPr>
        <w:pStyle w:val="Akapitzlist"/>
        <w:rPr>
          <w:i/>
        </w:rPr>
      </w:pPr>
      <w:r w:rsidRPr="00FC79D8">
        <w:rPr>
          <w:i/>
        </w:rPr>
        <w:t>Główny Instytut Górnictwa</w:t>
      </w:r>
    </w:p>
    <w:p w:rsidR="00001FD2" w:rsidRPr="00FC79D8" w:rsidRDefault="00001FD2" w:rsidP="00001FD2">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001FD2" w:rsidRPr="00FC79D8" w:rsidRDefault="00001FD2" w:rsidP="00001FD2">
      <w:pPr>
        <w:pStyle w:val="Akapitzlist"/>
        <w:rPr>
          <w:i/>
        </w:rPr>
      </w:pPr>
      <w:r w:rsidRPr="00FC79D8">
        <w:rPr>
          <w:i/>
        </w:rPr>
        <w:t>40 - 166 Katowice</w:t>
      </w:r>
    </w:p>
    <w:p w:rsidR="00001FD2" w:rsidRPr="00C87487" w:rsidRDefault="00001FD2" w:rsidP="00C016A2">
      <w:pPr>
        <w:pStyle w:val="Akapitzlist"/>
        <w:numPr>
          <w:ilvl w:val="0"/>
          <w:numId w:val="18"/>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F659A9">
        <w:t>i</w:t>
      </w:r>
      <w:r>
        <w:t>:</w:t>
      </w:r>
      <w:r w:rsidRPr="00C87487">
        <w:t xml:space="preserve"> </w:t>
      </w:r>
      <w:r>
        <w:br/>
      </w:r>
      <w:r w:rsidR="00F659A9" w:rsidRPr="00F659A9">
        <w:rPr>
          <w:i/>
        </w:rPr>
        <w:t>mgr Katarzyna Kareł, e-mail: gdpr@gig.eu,</w:t>
      </w:r>
    </w:p>
    <w:p w:rsidR="00001FD2" w:rsidRPr="007C1116" w:rsidRDefault="00001FD2" w:rsidP="00777B11">
      <w:pPr>
        <w:pStyle w:val="Akapitzlist"/>
        <w:numPr>
          <w:ilvl w:val="0"/>
          <w:numId w:val="18"/>
        </w:numPr>
        <w:contextualSpacing/>
        <w:jc w:val="both"/>
        <w:rPr>
          <w:i/>
        </w:rPr>
      </w:pPr>
      <w:r w:rsidRPr="00FC79D8">
        <w:lastRenderedPageBreak/>
        <w:t>Pani/Pana dane osobowe przetwarzane będą na podstawie art. 6 ust. 1 lit. c</w:t>
      </w:r>
      <w:r w:rsidRPr="00FC79D8">
        <w:rPr>
          <w:i/>
        </w:rPr>
        <w:t xml:space="preserve"> </w:t>
      </w:r>
      <w:r w:rsidRPr="00FC79D8">
        <w:t>RODO w celu związanym z postępowaniem o udzielenie zamówienia publicznego</w:t>
      </w:r>
      <w:r w:rsidR="00777B11">
        <w:t xml:space="preserve"> </w:t>
      </w:r>
      <w:r w:rsidR="00777B11" w:rsidRPr="00777B11">
        <w:rPr>
          <w:i/>
        </w:rPr>
        <w:t xml:space="preserve">na </w:t>
      </w:r>
      <w:r w:rsidR="006B21BD" w:rsidRPr="006B21BD">
        <w:rPr>
          <w:i/>
        </w:rPr>
        <w:t xml:space="preserve">rozszerzenie </w:t>
      </w:r>
      <w:r w:rsidR="00D47C8E" w:rsidRPr="00D47C8E">
        <w:rPr>
          <w:i/>
        </w:rPr>
        <w:t xml:space="preserve">posiadanej przez GIG licencji oprogramowania </w:t>
      </w:r>
      <w:proofErr w:type="spellStart"/>
      <w:r w:rsidR="00D47C8E" w:rsidRPr="00D47C8E">
        <w:rPr>
          <w:i/>
        </w:rPr>
        <w:t>Veeam</w:t>
      </w:r>
      <w:proofErr w:type="spellEnd"/>
      <w:r w:rsidR="00D47C8E" w:rsidRPr="00D47C8E">
        <w:rPr>
          <w:i/>
        </w:rPr>
        <w:t xml:space="preserve"> Backup &amp; </w:t>
      </w:r>
      <w:proofErr w:type="spellStart"/>
      <w:r w:rsidR="00D47C8E" w:rsidRPr="00D47C8E">
        <w:rPr>
          <w:i/>
        </w:rPr>
        <w:t>Replication</w:t>
      </w:r>
      <w:proofErr w:type="spellEnd"/>
      <w:r w:rsidR="00D47C8E" w:rsidRPr="00D47C8E">
        <w:rPr>
          <w:i/>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technicznym i prawem do aktualizacji.</w:t>
      </w:r>
      <w:r w:rsidR="00D47C8E">
        <w:rPr>
          <w:i/>
        </w:rPr>
        <w:t xml:space="preserve"> </w:t>
      </w:r>
      <w:r w:rsidRPr="007C1116">
        <w:rPr>
          <w:i/>
          <w:u w:val="single"/>
        </w:rPr>
        <w:t>nr sprawy: FZ - 1/</w:t>
      </w:r>
      <w:r w:rsidR="005F3B39">
        <w:rPr>
          <w:i/>
          <w:u w:val="single"/>
        </w:rPr>
        <w:t>51</w:t>
      </w:r>
      <w:r w:rsidR="006B21BD">
        <w:rPr>
          <w:i/>
          <w:u w:val="single"/>
        </w:rPr>
        <w:t>47</w:t>
      </w:r>
      <w:r w:rsidRPr="007C1116">
        <w:rPr>
          <w:i/>
          <w:u w:val="single"/>
        </w:rPr>
        <w:t>/MKO/18</w:t>
      </w:r>
      <w:r w:rsidRPr="007C1116">
        <w:rPr>
          <w:u w:val="single"/>
        </w:rPr>
        <w:t xml:space="preserve">  </w:t>
      </w:r>
      <w:r w:rsidRPr="00FC79D8">
        <w:t>prowadzonym w trybie przetargu nieograniczonego;</w:t>
      </w:r>
    </w:p>
    <w:p w:rsidR="00001FD2" w:rsidRPr="00FC79D8" w:rsidRDefault="00001FD2" w:rsidP="00C016A2">
      <w:pPr>
        <w:pStyle w:val="Akapitzlist"/>
        <w:numPr>
          <w:ilvl w:val="0"/>
          <w:numId w:val="18"/>
        </w:numPr>
        <w:ind w:left="426" w:hanging="426"/>
        <w:contextualSpacing/>
        <w:jc w:val="both"/>
        <w:rPr>
          <w:color w:val="00B0F0"/>
        </w:rPr>
      </w:pPr>
      <w:r w:rsidRPr="00FC79D8">
        <w:t>odbiorcami Pani/Pana danych osobowych będą osoby lub podmioty, którym udostępniona zostanie dokumentacja postępowania w oparciu o art. 8 oraz art. 96 ust. 3 ustawy z dnia 29 stycznia 2004 r. – Prawo zamówień publicznych (Dz. U. z 201</w:t>
      </w:r>
      <w:r w:rsidR="005F3B39">
        <w:t>8</w:t>
      </w:r>
      <w:r w:rsidRPr="00FC79D8">
        <w:t xml:space="preserve"> r. poz. </w:t>
      </w:r>
      <w:r w:rsidR="005F3B39">
        <w:t>1986</w:t>
      </w:r>
      <w:r w:rsidRPr="00FC79D8">
        <w:t xml:space="preserve">), dalej „ustawa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001FD2" w:rsidRPr="00FC79D8" w:rsidRDefault="00001FD2" w:rsidP="00C016A2">
      <w:pPr>
        <w:pStyle w:val="Akapitzlist"/>
        <w:numPr>
          <w:ilvl w:val="0"/>
          <w:numId w:val="18"/>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001FD2" w:rsidRPr="00FC79D8" w:rsidRDefault="00001FD2" w:rsidP="00C016A2">
      <w:pPr>
        <w:pStyle w:val="Akapitzlist"/>
        <w:numPr>
          <w:ilvl w:val="0"/>
          <w:numId w:val="18"/>
        </w:numPr>
        <w:ind w:left="426" w:hanging="426"/>
        <w:contextualSpacing/>
        <w:jc w:val="both"/>
      </w:pPr>
      <w:r w:rsidRPr="00FC79D8">
        <w:t>w odniesieniu do Pani/Pana danych osobowych decyzje nie będą podejmowane w sposób zautomatyzowany, stosowanie do art. 22 RODO;</w:t>
      </w:r>
    </w:p>
    <w:p w:rsidR="00001FD2" w:rsidRPr="00FC79D8" w:rsidRDefault="00001FD2" w:rsidP="00C016A2">
      <w:pPr>
        <w:pStyle w:val="Akapitzlist"/>
        <w:numPr>
          <w:ilvl w:val="0"/>
          <w:numId w:val="18"/>
        </w:numPr>
        <w:ind w:left="426" w:hanging="426"/>
        <w:contextualSpacing/>
        <w:jc w:val="both"/>
        <w:rPr>
          <w:color w:val="00B0F0"/>
        </w:rPr>
      </w:pPr>
      <w:r w:rsidRPr="00FC79D8">
        <w:t>posiada Pani/Pan:</w:t>
      </w:r>
    </w:p>
    <w:p w:rsidR="00001FD2" w:rsidRPr="00FC79D8" w:rsidRDefault="00001FD2" w:rsidP="00C016A2">
      <w:pPr>
        <w:pStyle w:val="Akapitzlist"/>
        <w:numPr>
          <w:ilvl w:val="0"/>
          <w:numId w:val="19"/>
        </w:numPr>
        <w:ind w:left="709" w:hanging="283"/>
        <w:contextualSpacing/>
        <w:jc w:val="both"/>
        <w:rPr>
          <w:color w:val="00B0F0"/>
        </w:rPr>
      </w:pPr>
      <w:r w:rsidRPr="00FC79D8">
        <w:t>na podstawie art. 15 RODO prawo dostępu do danych osobowych Pani/Pana dotyczących;</w:t>
      </w:r>
    </w:p>
    <w:p w:rsidR="00001FD2" w:rsidRPr="00FC79D8" w:rsidRDefault="00001FD2" w:rsidP="00C016A2">
      <w:pPr>
        <w:pStyle w:val="Akapitzlist"/>
        <w:numPr>
          <w:ilvl w:val="0"/>
          <w:numId w:val="19"/>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001FD2" w:rsidRPr="00FC79D8" w:rsidRDefault="00001FD2" w:rsidP="00C016A2">
      <w:pPr>
        <w:pStyle w:val="Akapitzlist"/>
        <w:numPr>
          <w:ilvl w:val="0"/>
          <w:numId w:val="19"/>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001FD2" w:rsidRPr="00FC79D8" w:rsidRDefault="00001FD2" w:rsidP="00C016A2">
      <w:pPr>
        <w:pStyle w:val="Akapitzlist"/>
        <w:numPr>
          <w:ilvl w:val="0"/>
          <w:numId w:val="19"/>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001FD2" w:rsidRPr="00FC79D8" w:rsidRDefault="00001FD2" w:rsidP="00C016A2">
      <w:pPr>
        <w:pStyle w:val="Akapitzlist"/>
        <w:numPr>
          <w:ilvl w:val="0"/>
          <w:numId w:val="18"/>
        </w:numPr>
        <w:ind w:left="426" w:hanging="426"/>
        <w:contextualSpacing/>
        <w:jc w:val="both"/>
        <w:rPr>
          <w:i/>
          <w:color w:val="00B0F0"/>
        </w:rPr>
      </w:pPr>
      <w:r w:rsidRPr="00FC79D8">
        <w:t>nie przysługuje Pani/Panu:</w:t>
      </w:r>
    </w:p>
    <w:p w:rsidR="00001FD2" w:rsidRPr="00FC79D8" w:rsidRDefault="00001FD2" w:rsidP="00C016A2">
      <w:pPr>
        <w:pStyle w:val="Akapitzlist"/>
        <w:numPr>
          <w:ilvl w:val="0"/>
          <w:numId w:val="20"/>
        </w:numPr>
        <w:ind w:left="709" w:hanging="283"/>
        <w:contextualSpacing/>
        <w:jc w:val="both"/>
        <w:rPr>
          <w:i/>
          <w:color w:val="00B0F0"/>
        </w:rPr>
      </w:pPr>
      <w:r w:rsidRPr="00FC79D8">
        <w:t>w związku z art. 17 ust. 3 lit. b, d lub e RODO prawo do usunięcia danych osobowych;</w:t>
      </w:r>
    </w:p>
    <w:p w:rsidR="00001FD2" w:rsidRPr="00FC79D8" w:rsidRDefault="00001FD2" w:rsidP="00C016A2">
      <w:pPr>
        <w:pStyle w:val="Akapitzlist"/>
        <w:numPr>
          <w:ilvl w:val="0"/>
          <w:numId w:val="20"/>
        </w:numPr>
        <w:ind w:left="709" w:hanging="283"/>
        <w:contextualSpacing/>
        <w:jc w:val="both"/>
        <w:rPr>
          <w:b/>
          <w:i/>
        </w:rPr>
      </w:pPr>
      <w:r w:rsidRPr="00FC79D8">
        <w:t>prawo do przenoszenia danych osobowych, o którym mowa w art. 20 RODO;</w:t>
      </w:r>
    </w:p>
    <w:p w:rsidR="00001FD2" w:rsidRPr="00FC79D8" w:rsidRDefault="00001FD2" w:rsidP="00C016A2">
      <w:pPr>
        <w:pStyle w:val="Akapitzlist"/>
        <w:numPr>
          <w:ilvl w:val="0"/>
          <w:numId w:val="20"/>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001FD2" w:rsidRPr="00FC79D8" w:rsidRDefault="00001FD2" w:rsidP="00001FD2">
      <w:pPr>
        <w:pStyle w:val="Akapitzlist"/>
        <w:ind w:left="709"/>
        <w:jc w:val="both"/>
        <w:rPr>
          <w:b/>
          <w:i/>
        </w:rPr>
      </w:pPr>
    </w:p>
    <w:p w:rsidR="00001FD2" w:rsidRPr="00FC79D8" w:rsidRDefault="00001FD2" w:rsidP="00001FD2">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001FD2" w:rsidRPr="00FC79D8" w:rsidRDefault="00001FD2" w:rsidP="00001FD2">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001FD2" w:rsidRPr="00FC79D8" w:rsidRDefault="00001FD2" w:rsidP="00001FD2">
      <w:pPr>
        <w:pStyle w:val="Akapitzlist"/>
        <w:ind w:left="0"/>
      </w:pPr>
      <w:r w:rsidRPr="00FC79D8">
        <w:rPr>
          <w:b/>
        </w:rPr>
        <w:t>1</w:t>
      </w:r>
      <w:r>
        <w:rPr>
          <w:b/>
        </w:rPr>
        <w:t>1</w:t>
      </w:r>
      <w:r w:rsidRPr="00FC79D8">
        <w:rPr>
          <w:b/>
        </w:rPr>
        <w:t xml:space="preserve">.  WRAZ Z OFERTĄ </w:t>
      </w:r>
      <w:r w:rsidRPr="00FC79D8">
        <w:t>składamy następujące oświadczenia i dokumenty:</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Pr="00FC79D8" w:rsidRDefault="00001FD2" w:rsidP="00001FD2">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001FD2" w:rsidRDefault="00001FD2" w:rsidP="00001FD2">
      <w:pPr>
        <w:spacing w:after="0" w:line="240" w:lineRule="auto"/>
        <w:rPr>
          <w:rFonts w:ascii="Times New Roman" w:hAnsi="Times New Roman" w:cs="Times New Roman"/>
          <w:b/>
          <w:sz w:val="20"/>
          <w:szCs w:val="20"/>
        </w:rPr>
      </w:pPr>
    </w:p>
    <w:p w:rsidR="00001FD2" w:rsidRPr="00FC79D8" w:rsidRDefault="00001FD2" w:rsidP="00001FD2">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001FD2"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ind w:left="720"/>
        <w:jc w:val="both"/>
        <w:rPr>
          <w:rFonts w:ascii="Times New Roman" w:hAnsi="Times New Roman" w:cs="Times New Roman"/>
          <w:color w:val="800080"/>
          <w:sz w:val="20"/>
          <w:szCs w:val="20"/>
        </w:rPr>
      </w:pPr>
    </w:p>
    <w:p w:rsidR="00001FD2" w:rsidRPr="00FC79D8" w:rsidRDefault="00001FD2" w:rsidP="00001FD2">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001FD2" w:rsidRPr="00FC79D8" w:rsidRDefault="00001FD2" w:rsidP="00001FD2">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001FD2" w:rsidRPr="00A77144" w:rsidRDefault="00001FD2" w:rsidP="00001FD2">
      <w:pPr>
        <w:pBdr>
          <w:bottom w:val="single" w:sz="12" w:space="1" w:color="auto"/>
        </w:pBdr>
        <w:rPr>
          <w:rFonts w:ascii="Times New Roman" w:hAnsi="Times New Roman" w:cs="Times New Roman"/>
        </w:rPr>
      </w:pP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001FD2" w:rsidRPr="001871B3" w:rsidRDefault="00001FD2" w:rsidP="00001FD2">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001FD2" w:rsidRPr="001871B3" w:rsidRDefault="00001FD2" w:rsidP="00001FD2">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5C28" w:rsidRDefault="00001FD2" w:rsidP="00883A99">
      <w:pPr>
        <w:spacing w:after="0" w:line="240" w:lineRule="auto"/>
        <w:jc w:val="both"/>
        <w:rPr>
          <w:rFonts w:ascii="Times New Roman" w:hAnsi="Times New Roman" w:cs="Times New Roman"/>
          <w:b/>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45C28">
        <w:rPr>
          <w:rFonts w:ascii="Times New Roman" w:hAnsi="Times New Roman" w:cs="Times New Roman"/>
          <w:b/>
        </w:rPr>
        <w:br w:type="page"/>
      </w: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45C28" w:rsidRDefault="00645C2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w:t>
      </w:r>
    </w:p>
    <w:p w:rsidR="00AB5DA6" w:rsidRPr="00777B11" w:rsidRDefault="0054736C" w:rsidP="0054736C">
      <w:pPr>
        <w:spacing w:after="0" w:line="240" w:lineRule="auto"/>
        <w:jc w:val="both"/>
        <w:rPr>
          <w:rFonts w:ascii="Times New Roman" w:hAnsi="Times New Roman" w:cs="Times New Roman"/>
          <w:b/>
          <w:strike/>
          <w:sz w:val="20"/>
        </w:rPr>
      </w:pPr>
      <w:r>
        <w:rPr>
          <w:rFonts w:ascii="Times New Roman" w:hAnsi="Times New Roman" w:cs="Times New Roman"/>
          <w:b/>
          <w:sz w:val="20"/>
        </w:rPr>
        <w:t>„</w:t>
      </w:r>
      <w:r w:rsidR="00D47C8E" w:rsidRPr="00D47C8E">
        <w:rPr>
          <w:rFonts w:ascii="Times New Roman" w:hAnsi="Times New Roman" w:cs="Times New Roman"/>
          <w:b/>
          <w:sz w:val="20"/>
        </w:rPr>
        <w:t xml:space="preserve">Rozszerzenie posiadanej przez GIG licencji oprogramowania </w:t>
      </w:r>
      <w:proofErr w:type="spellStart"/>
      <w:r w:rsidR="00D47C8E" w:rsidRPr="00D47C8E">
        <w:rPr>
          <w:rFonts w:ascii="Times New Roman" w:hAnsi="Times New Roman" w:cs="Times New Roman"/>
          <w:b/>
          <w:sz w:val="20"/>
        </w:rPr>
        <w:t>Veeam</w:t>
      </w:r>
      <w:proofErr w:type="spellEnd"/>
      <w:r w:rsidR="00D47C8E" w:rsidRPr="00D47C8E">
        <w:rPr>
          <w:rFonts w:ascii="Times New Roman" w:hAnsi="Times New Roman" w:cs="Times New Roman"/>
          <w:b/>
          <w:sz w:val="20"/>
        </w:rPr>
        <w:t xml:space="preserve"> Backup &amp; </w:t>
      </w:r>
      <w:proofErr w:type="spellStart"/>
      <w:r w:rsidR="00D47C8E" w:rsidRPr="00D47C8E">
        <w:rPr>
          <w:rFonts w:ascii="Times New Roman" w:hAnsi="Times New Roman" w:cs="Times New Roman"/>
          <w:b/>
          <w:sz w:val="20"/>
        </w:rPr>
        <w:t>Replication</w:t>
      </w:r>
      <w:proofErr w:type="spellEnd"/>
      <w:r w:rsidR="00D47C8E" w:rsidRPr="00D47C8E">
        <w:rPr>
          <w:rFonts w:ascii="Times New Roman" w:hAnsi="Times New Roman" w:cs="Times New Roman"/>
          <w:b/>
          <w:sz w:val="20"/>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w:t>
      </w:r>
      <w:r w:rsidR="00D47C8E">
        <w:rPr>
          <w:rFonts w:ascii="Times New Roman" w:hAnsi="Times New Roman" w:cs="Times New Roman"/>
          <w:b/>
          <w:sz w:val="20"/>
        </w:rPr>
        <w:t>icznym i prawem do aktualizacji</w:t>
      </w:r>
      <w:r>
        <w:rPr>
          <w:rFonts w:ascii="Times New Roman" w:hAnsi="Times New Roman" w:cs="Times New Roman"/>
          <w:b/>
          <w:sz w:val="20"/>
        </w:rPr>
        <w:t>”</w:t>
      </w:r>
    </w:p>
    <w:p w:rsidR="00F659A9" w:rsidRPr="00AB5DA6" w:rsidRDefault="00F659A9" w:rsidP="00F659A9">
      <w:pPr>
        <w:spacing w:after="0" w:line="240" w:lineRule="auto"/>
        <w:jc w:val="both"/>
        <w:rPr>
          <w:rFonts w:ascii="Times New Roman" w:hAnsi="Times New Roman" w:cs="Times New Roman"/>
          <w:b/>
          <w:sz w:val="20"/>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 xml:space="preserve">Jednocześnie oświadczam, że w związku z ww. </w:t>
      </w:r>
      <w:r w:rsidRPr="00D731CB">
        <w:rPr>
          <w:rFonts w:ascii="Times New Roman" w:hAnsi="Times New Roman" w:cs="Times New Roman"/>
        </w:rPr>
        <w:lastRenderedPageBreak/>
        <w:t>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820112" w:rsidRDefault="00514BE8" w:rsidP="00E57C6D">
      <w:pPr>
        <w:spacing w:after="0" w:line="240" w:lineRule="auto"/>
        <w:ind w:firstLine="708"/>
        <w:jc w:val="both"/>
        <w:rPr>
          <w:rFonts w:ascii="Times New Roman" w:hAnsi="Times New Roman" w:cs="Times New Roman"/>
        </w:rPr>
      </w:pPr>
      <w:r w:rsidRPr="005E207F">
        <w:rPr>
          <w:rFonts w:ascii="Times New Roman" w:hAnsi="Times New Roman" w:cs="Times New Roman"/>
          <w:sz w:val="20"/>
        </w:rPr>
        <w:t>(miejscowość i data)</w:t>
      </w: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8F3634" w:rsidRPr="00F527FF" w:rsidRDefault="00514BE8" w:rsidP="00E57C6D">
      <w:pPr>
        <w:spacing w:after="0" w:line="240" w:lineRule="auto"/>
        <w:ind w:left="6372"/>
        <w:rPr>
          <w:rFonts w:ascii="Times New Roman" w:hAnsi="Times New Roman" w:cs="Times New Roman"/>
          <w:b/>
          <w:bCs/>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r w:rsidR="00FC5F2C">
        <w:rPr>
          <w:rFonts w:ascii="Times New Roman" w:hAnsi="Times New Roman" w:cs="Times New Roman"/>
          <w:b/>
          <w:bCs/>
        </w:rPr>
        <w:tab/>
      </w:r>
      <w:r w:rsidR="00114D44">
        <w:rPr>
          <w:rFonts w:ascii="Times New Roman" w:hAnsi="Times New Roman" w:cs="Times New Roman"/>
          <w:b/>
          <w:bCs/>
        </w:rPr>
        <w:tab/>
      </w:r>
    </w:p>
    <w:p w:rsidR="00AB5DA6" w:rsidRDefault="00D57A52" w:rsidP="00D57A52">
      <w:pPr>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AB5DA6" w:rsidRDefault="00AB5DA6" w:rsidP="00D57A52">
      <w:pPr>
        <w:jc w:val="right"/>
        <w:rPr>
          <w:rFonts w:ascii="Times New Roman" w:hAnsi="Times New Roman" w:cs="Times New Roman"/>
          <w:b/>
          <w:bCs/>
        </w:rPr>
      </w:pPr>
    </w:p>
    <w:p w:rsidR="00D7543F" w:rsidRDefault="00D7543F" w:rsidP="00D57A52">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645C28" w:rsidRDefault="00645C28" w:rsidP="00645C28">
      <w:pPr>
        <w:jc w:val="right"/>
        <w:rPr>
          <w:rFonts w:ascii="Times New Roman" w:hAnsi="Times New Roman" w:cs="Times New Roman"/>
          <w:b/>
          <w:bCs/>
        </w:rPr>
      </w:pPr>
    </w:p>
    <w:p w:rsidR="007D2833" w:rsidRDefault="007D2833" w:rsidP="00645C28">
      <w:pPr>
        <w:jc w:val="right"/>
        <w:rPr>
          <w:rFonts w:ascii="Times New Roman" w:hAnsi="Times New Roman" w:cs="Times New Roman"/>
          <w:b/>
          <w:bCs/>
        </w:rPr>
      </w:pPr>
    </w:p>
    <w:p w:rsidR="00A475D3" w:rsidRDefault="00A475D3" w:rsidP="00645C28">
      <w:pPr>
        <w:jc w:val="right"/>
        <w:rPr>
          <w:rFonts w:ascii="Times New Roman" w:hAnsi="Times New Roman" w:cs="Times New Roman"/>
          <w:b/>
          <w:bCs/>
        </w:rPr>
      </w:pPr>
    </w:p>
    <w:p w:rsidR="00A475D3" w:rsidRDefault="00A475D3">
      <w:pPr>
        <w:rPr>
          <w:rFonts w:ascii="Times New Roman" w:hAnsi="Times New Roman" w:cs="Times New Roman"/>
          <w:b/>
          <w:bCs/>
        </w:rPr>
      </w:pPr>
      <w:r>
        <w:rPr>
          <w:rFonts w:ascii="Times New Roman" w:hAnsi="Times New Roman" w:cs="Times New Roman"/>
          <w:b/>
          <w:bCs/>
        </w:rPr>
        <w:br w:type="page"/>
      </w:r>
    </w:p>
    <w:p w:rsidR="00AC64DF" w:rsidRDefault="00114D44" w:rsidP="00645C28">
      <w:pPr>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sidR="00645C28">
        <w:rPr>
          <w:rFonts w:ascii="Times New Roman" w:hAnsi="Times New Roman" w:cs="Times New Roman"/>
          <w:b/>
          <w:bCs/>
        </w:rPr>
        <w:t>3</w:t>
      </w:r>
    </w:p>
    <w:p w:rsidR="00AC64DF" w:rsidRPr="0014725E" w:rsidRDefault="00AC64DF" w:rsidP="0014725E">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w:t>
      </w:r>
      <w:r w:rsidR="00EA50DC">
        <w:rPr>
          <w:rFonts w:ascii="Times New Roman" w:hAnsi="Times New Roman" w:cs="Times New Roman"/>
          <w:b/>
          <w:iCs/>
          <w:color w:val="002060"/>
          <w:sz w:val="20"/>
          <w:szCs w:val="20"/>
        </w:rPr>
        <w:t>514</w:t>
      </w:r>
      <w:r w:rsidR="005F3B39">
        <w:rPr>
          <w:rFonts w:ascii="Times New Roman" w:hAnsi="Times New Roman" w:cs="Times New Roman"/>
          <w:b/>
          <w:iCs/>
          <w:color w:val="002060"/>
          <w:sz w:val="20"/>
          <w:szCs w:val="20"/>
        </w:rPr>
        <w:t>7</w:t>
      </w:r>
      <w:r w:rsidR="00A475D3">
        <w:rPr>
          <w:rFonts w:ascii="Times New Roman" w:hAnsi="Times New Roman" w:cs="Times New Roman"/>
          <w:b/>
          <w:iCs/>
          <w:color w:val="002060"/>
          <w:sz w:val="20"/>
          <w:szCs w:val="20"/>
        </w:rPr>
        <w:t>/MKO/1</w:t>
      </w:r>
      <w:r w:rsidR="0054736C">
        <w:rPr>
          <w:rFonts w:ascii="Times New Roman" w:hAnsi="Times New Roman" w:cs="Times New Roman"/>
          <w:b/>
          <w:iCs/>
          <w:color w:val="002060"/>
          <w:sz w:val="20"/>
          <w:szCs w:val="20"/>
        </w:rPr>
        <w:t>9</w:t>
      </w:r>
      <w:r w:rsidRPr="00E40699">
        <w:rPr>
          <w:rFonts w:ascii="Times New Roman" w:hAnsi="Times New Roman" w:cs="Times New Roman"/>
          <w:b/>
          <w:iCs/>
          <w:color w:val="002060"/>
          <w:sz w:val="20"/>
          <w:szCs w:val="20"/>
        </w:rPr>
        <w:t xml:space="preserve"> </w:t>
      </w:r>
    </w:p>
    <w:p w:rsidR="00A475D3" w:rsidRDefault="00A475D3" w:rsidP="00BD4471">
      <w:pPr>
        <w:spacing w:after="0" w:line="240" w:lineRule="auto"/>
        <w:jc w:val="center"/>
        <w:rPr>
          <w:rFonts w:ascii="Times New Roman" w:eastAsia="Times New Roman" w:hAnsi="Times New Roman" w:cs="Times New Roman"/>
          <w:b/>
          <w:szCs w:val="20"/>
          <w:lang w:eastAsia="pl-PL"/>
        </w:rPr>
      </w:pP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475D3" w:rsidRDefault="00A475D3" w:rsidP="00BD4471">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tblPr>
      <w:tblGrid>
        <w:gridCol w:w="568"/>
        <w:gridCol w:w="2560"/>
        <w:gridCol w:w="1007"/>
        <w:gridCol w:w="708"/>
        <w:gridCol w:w="992"/>
        <w:gridCol w:w="992"/>
        <w:gridCol w:w="863"/>
        <w:gridCol w:w="986"/>
        <w:gridCol w:w="1389"/>
      </w:tblGrid>
      <w:tr w:rsidR="00AC64DF" w:rsidRPr="00E40699" w:rsidTr="006F05F7">
        <w:trPr>
          <w:trHeight w:val="11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56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BD4471">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w:t>
            </w:r>
            <w:r w:rsidR="00BD4471">
              <w:rPr>
                <w:rFonts w:ascii="Times New Roman" w:eastAsia="Times New Roman" w:hAnsi="Times New Roman" w:cs="Times New Roman"/>
                <w:b/>
                <w:bCs/>
                <w:sz w:val="20"/>
              </w:rPr>
              <w:t xml:space="preserve"> oprogramowana</w:t>
            </w:r>
            <w:r w:rsidR="00AC64DF" w:rsidRPr="00E40699">
              <w:rPr>
                <w:rFonts w:ascii="Times New Roman" w:eastAsia="Times New Roman" w:hAnsi="Times New Roman" w:cs="Times New Roman"/>
                <w:b/>
                <w:bCs/>
                <w:sz w:val="20"/>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389"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246BA8" w:rsidP="00F05058">
            <w:pPr>
              <w:spacing w:after="0" w:line="240" w:lineRule="auto"/>
              <w:rPr>
                <w:rFonts w:ascii="Times New Roman" w:hAnsi="Times New Roman" w:cs="Times New Roman"/>
                <w:b/>
                <w:bCs/>
                <w:sz w:val="20"/>
                <w:szCs w:val="20"/>
              </w:rPr>
            </w:pPr>
            <w:r w:rsidRPr="006F05F7">
              <w:rPr>
                <w:rFonts w:ascii="Times New Roman" w:hAnsi="Times New Roman" w:cs="Times New Roman"/>
                <w:b/>
                <w:bCs/>
                <w:sz w:val="20"/>
                <w:szCs w:val="20"/>
              </w:rPr>
              <w:t>Pełna</w:t>
            </w:r>
            <w:r>
              <w:rPr>
                <w:rFonts w:ascii="Times New Roman" w:hAnsi="Times New Roman" w:cs="Times New Roman"/>
                <w:b/>
                <w:bCs/>
                <w:sz w:val="20"/>
                <w:szCs w:val="20"/>
              </w:rPr>
              <w:t xml:space="preserve"> n</w:t>
            </w:r>
            <w:r w:rsidR="00AC64DF" w:rsidRPr="00E40699">
              <w:rPr>
                <w:rFonts w:ascii="Times New Roman" w:hAnsi="Times New Roman" w:cs="Times New Roman"/>
                <w:b/>
                <w:bCs/>
                <w:sz w:val="20"/>
                <w:szCs w:val="20"/>
              </w:rPr>
              <w:t>azwa „przedmiotu zamówienia”</w:t>
            </w:r>
            <w:r w:rsidR="00BD4471">
              <w:rPr>
                <w:rFonts w:ascii="Times New Roman" w:hAnsi="Times New Roman" w:cs="Times New Roman"/>
                <w:b/>
                <w:bCs/>
                <w:sz w:val="20"/>
                <w:szCs w:val="20"/>
              </w:rPr>
              <w:t xml:space="preserve"> (oprogramowania)</w:t>
            </w:r>
            <w:r w:rsidR="00AC64DF" w:rsidRPr="00E40699">
              <w:rPr>
                <w:rFonts w:ascii="Times New Roman" w:hAnsi="Times New Roman" w:cs="Times New Roman"/>
                <w:b/>
                <w:bCs/>
                <w:sz w:val="20"/>
                <w:szCs w:val="20"/>
              </w:rPr>
              <w:t>: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 …………………….</w:t>
            </w:r>
          </w:p>
          <w:p w:rsidR="00AC64DF" w:rsidRDefault="00BD4471" w:rsidP="00F0505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Wersja</w:t>
            </w:r>
            <w:r w:rsidR="00AC64DF" w:rsidRPr="00E40699">
              <w:rPr>
                <w:rFonts w:ascii="Times New Roman" w:hAnsi="Times New Roman" w:cs="Times New Roman"/>
                <w:b/>
                <w:bCs/>
                <w:sz w:val="20"/>
                <w:szCs w:val="20"/>
              </w:rPr>
              <w:t>: …………………………</w:t>
            </w:r>
          </w:p>
          <w:p w:rsidR="008F3634" w:rsidRDefault="008F3634" w:rsidP="008F363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Typ licencji</w:t>
            </w:r>
            <w:r w:rsidRPr="00E40699">
              <w:rPr>
                <w:rFonts w:ascii="Times New Roman" w:hAnsi="Times New Roman" w:cs="Times New Roman"/>
                <w:b/>
                <w:bCs/>
                <w:sz w:val="20"/>
                <w:szCs w:val="20"/>
              </w:rPr>
              <w:t>: …………………………</w:t>
            </w:r>
          </w:p>
          <w:p w:rsidR="00AB6A9D" w:rsidRDefault="00AB6A9D" w:rsidP="008F3634">
            <w:pPr>
              <w:spacing w:after="0" w:line="240" w:lineRule="auto"/>
              <w:rPr>
                <w:rFonts w:ascii="Times New Roman" w:hAnsi="Times New Roman" w:cs="Times New Roman"/>
                <w:b/>
                <w:bCs/>
                <w:sz w:val="20"/>
                <w:szCs w:val="20"/>
              </w:rPr>
            </w:pPr>
          </w:p>
          <w:p w:rsidR="00B5648B" w:rsidRDefault="00B5648B" w:rsidP="008F3634">
            <w:pPr>
              <w:spacing w:after="0" w:line="240" w:lineRule="auto"/>
              <w:rPr>
                <w:rFonts w:ascii="Times New Roman" w:hAnsi="Times New Roman" w:cs="Times New Roman"/>
                <w:b/>
                <w:bCs/>
                <w:sz w:val="20"/>
                <w:szCs w:val="20"/>
              </w:rPr>
            </w:pPr>
          </w:p>
          <w:p w:rsidR="00AC64DF" w:rsidRPr="00E40699" w:rsidRDefault="00AC64DF" w:rsidP="009D3DD6">
            <w:pPr>
              <w:spacing w:after="0" w:line="240" w:lineRule="auto"/>
              <w:rPr>
                <w:rFonts w:ascii="Times New Roman"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6F05F7">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2560" w:type="dxa"/>
            <w:tcBorders>
              <w:top w:val="nil"/>
              <w:left w:val="nil"/>
              <w:bottom w:val="single" w:sz="4" w:space="0" w:color="auto"/>
              <w:right w:val="single" w:sz="4" w:space="0" w:color="auto"/>
            </w:tcBorders>
            <w:shd w:val="clear" w:color="auto" w:fill="auto"/>
            <w:vAlign w:val="center"/>
          </w:tcPr>
          <w:p w:rsidR="00AC64DF" w:rsidRPr="00E40699" w:rsidRDefault="00645C28"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00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Pr="00BB454F" w:rsidRDefault="00DC0E2B" w:rsidP="00DC0E2B">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D729A1">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14725E" w:rsidRDefault="0014725E" w:rsidP="00AD54FD">
      <w:pPr>
        <w:spacing w:after="0" w:line="240" w:lineRule="auto"/>
        <w:ind w:firstLine="4"/>
        <w:jc w:val="both"/>
        <w:rPr>
          <w:rFonts w:ascii="Times New Roman" w:hAnsi="Times New Roman" w:cs="Times New Roman"/>
          <w:b/>
          <w:szCs w:val="20"/>
          <w:lang w:eastAsia="pl-PL"/>
        </w:rPr>
      </w:pPr>
    </w:p>
    <w:p w:rsidR="00AB5DA6" w:rsidRPr="006B21BD" w:rsidRDefault="00BD4471" w:rsidP="00AD54FD">
      <w:pPr>
        <w:spacing w:after="0" w:line="240" w:lineRule="auto"/>
        <w:ind w:firstLine="4"/>
        <w:jc w:val="both"/>
        <w:rPr>
          <w:rFonts w:ascii="Times New Roman" w:hAnsi="Times New Roman" w:cs="Times New Roman"/>
          <w:b/>
          <w:szCs w:val="20"/>
          <w:lang w:eastAsia="pl-PL"/>
        </w:rPr>
      </w:pPr>
      <w:r w:rsidRPr="006B21BD">
        <w:rPr>
          <w:rFonts w:ascii="Times New Roman" w:hAnsi="Times New Roman" w:cs="Times New Roman"/>
          <w:b/>
          <w:szCs w:val="20"/>
          <w:lang w:eastAsia="pl-PL"/>
        </w:rPr>
        <w:t>Wykonawca zobowiązany jest do podania</w:t>
      </w:r>
      <w:r w:rsidR="00AB5DA6" w:rsidRPr="006B21BD">
        <w:rPr>
          <w:rFonts w:ascii="Times New Roman" w:hAnsi="Times New Roman" w:cs="Times New Roman"/>
          <w:b/>
          <w:szCs w:val="20"/>
          <w:lang w:eastAsia="pl-PL"/>
        </w:rPr>
        <w:t>:</w:t>
      </w:r>
    </w:p>
    <w:p w:rsidR="00A475D3" w:rsidRDefault="001F2A5E" w:rsidP="00AD54FD">
      <w:pPr>
        <w:spacing w:after="0" w:line="240" w:lineRule="auto"/>
        <w:ind w:firstLine="4"/>
        <w:jc w:val="both"/>
        <w:rPr>
          <w:rFonts w:ascii="Times New Roman" w:hAnsi="Times New Roman" w:cs="Times New Roman"/>
          <w:b/>
          <w:color w:val="FF0000"/>
          <w:szCs w:val="20"/>
          <w:lang w:eastAsia="pl-PL"/>
        </w:rPr>
      </w:pPr>
      <w:r w:rsidRPr="006B21BD">
        <w:rPr>
          <w:rFonts w:ascii="Times New Roman" w:hAnsi="Times New Roman" w:cs="Times New Roman"/>
          <w:b/>
          <w:lang w:eastAsia="pl-PL"/>
        </w:rPr>
        <w:t xml:space="preserve">pełnej nazwy oprogramowania, wraz z nazwą producenta oraz wersją, oraz typem licencji – w formularzu techniczno – cenowym, stanowiących załączniki nr 3 oraz w przypadku zaoferowania oprogramowania </w:t>
      </w:r>
      <w:r w:rsidR="0054736C" w:rsidRPr="006B21BD">
        <w:rPr>
          <w:rFonts w:ascii="Times New Roman" w:eastAsia="Times New Roman" w:hAnsi="Times New Roman" w:cs="Times New Roman"/>
          <w:b/>
          <w:color w:val="000000" w:themeColor="text1"/>
          <w:lang w:eastAsia="pl-PL"/>
        </w:rPr>
        <w:t xml:space="preserve">innego jak </w:t>
      </w:r>
      <w:proofErr w:type="spellStart"/>
      <w:r w:rsidR="006B21BD" w:rsidRPr="006B21BD">
        <w:rPr>
          <w:rFonts w:ascii="Times New Roman" w:eastAsia="Times New Roman" w:hAnsi="Times New Roman" w:cs="Times New Roman"/>
          <w:b/>
          <w:color w:val="000000" w:themeColor="text1"/>
          <w:lang w:eastAsia="pl-PL"/>
        </w:rPr>
        <w:t>Veeam</w:t>
      </w:r>
      <w:proofErr w:type="spellEnd"/>
      <w:r w:rsidR="006B21BD" w:rsidRPr="006B21BD">
        <w:rPr>
          <w:rFonts w:ascii="Times New Roman" w:eastAsia="Times New Roman" w:hAnsi="Times New Roman" w:cs="Times New Roman"/>
          <w:b/>
          <w:color w:val="000000" w:themeColor="text1"/>
          <w:lang w:eastAsia="pl-PL"/>
        </w:rPr>
        <w:t xml:space="preserve"> Backup &amp; </w:t>
      </w:r>
      <w:proofErr w:type="spellStart"/>
      <w:r w:rsidR="006B21BD" w:rsidRPr="006B21BD">
        <w:rPr>
          <w:rFonts w:ascii="Times New Roman" w:eastAsia="Times New Roman" w:hAnsi="Times New Roman" w:cs="Times New Roman"/>
          <w:b/>
          <w:color w:val="000000" w:themeColor="text1"/>
          <w:lang w:eastAsia="pl-PL"/>
        </w:rPr>
        <w:t>Replication</w:t>
      </w:r>
      <w:proofErr w:type="spellEnd"/>
      <w:r w:rsidR="006B21BD" w:rsidRPr="006B21BD">
        <w:rPr>
          <w:rFonts w:ascii="Times New Roman" w:eastAsia="Times New Roman" w:hAnsi="Times New Roman" w:cs="Times New Roman"/>
          <w:b/>
          <w:color w:val="000000" w:themeColor="text1"/>
          <w:lang w:eastAsia="pl-PL"/>
        </w:rPr>
        <w:t xml:space="preserve"> Standard for </w:t>
      </w:r>
      <w:proofErr w:type="spellStart"/>
      <w:r w:rsidR="006B21BD" w:rsidRPr="006B21BD">
        <w:rPr>
          <w:rFonts w:ascii="Times New Roman" w:eastAsia="Times New Roman" w:hAnsi="Times New Roman" w:cs="Times New Roman"/>
          <w:b/>
          <w:color w:val="000000" w:themeColor="text1"/>
          <w:lang w:eastAsia="pl-PL"/>
        </w:rPr>
        <w:t>VMware</w:t>
      </w:r>
      <w:proofErr w:type="spellEnd"/>
      <w:r w:rsidR="0054736C" w:rsidRPr="006B21BD">
        <w:rPr>
          <w:rFonts w:ascii="Times New Roman" w:eastAsia="Times New Roman" w:hAnsi="Times New Roman" w:cs="Times New Roman"/>
          <w:b/>
          <w:color w:val="000000" w:themeColor="text1"/>
          <w:lang w:eastAsia="pl-PL"/>
        </w:rPr>
        <w:t xml:space="preserve"> </w:t>
      </w:r>
      <w:r w:rsidR="0054736C" w:rsidRPr="006B21BD">
        <w:rPr>
          <w:rFonts w:ascii="Times New Roman" w:hAnsi="Times New Roman" w:cs="Times New Roman"/>
          <w:b/>
          <w:color w:val="000000" w:themeColor="text1"/>
          <w:lang w:eastAsia="pl-PL"/>
        </w:rPr>
        <w:t>dodatkowo</w:t>
      </w:r>
      <w:r w:rsidR="0054736C" w:rsidRPr="006B21BD">
        <w:rPr>
          <w:rFonts w:ascii="Times New Roman" w:hAnsi="Times New Roman" w:cs="Times New Roman"/>
          <w:b/>
          <w:lang w:eastAsia="pl-PL"/>
        </w:rPr>
        <w:t xml:space="preserve"> </w:t>
      </w:r>
      <w:r w:rsidRPr="006B21BD">
        <w:rPr>
          <w:rFonts w:ascii="Times New Roman" w:hAnsi="Times New Roman" w:cs="Times New Roman"/>
          <w:b/>
          <w:lang w:eastAsia="pl-PL"/>
        </w:rPr>
        <w:t>załącznika nr 3a  do SIWZ.</w:t>
      </w:r>
    </w:p>
    <w:p w:rsidR="00E57C6D" w:rsidRDefault="00E57C6D" w:rsidP="00AD54FD">
      <w:pPr>
        <w:spacing w:after="0" w:line="240" w:lineRule="auto"/>
        <w:ind w:firstLine="4"/>
        <w:jc w:val="both"/>
        <w:rPr>
          <w:rFonts w:ascii="Times New Roman" w:hAnsi="Times New Roman" w:cs="Times New Roman"/>
          <w:sz w:val="20"/>
          <w:szCs w:val="20"/>
          <w:lang w:eastAsia="pl-PL"/>
        </w:rPr>
      </w:pPr>
    </w:p>
    <w:p w:rsidR="00DC0E2B" w:rsidRPr="00D729A1" w:rsidRDefault="00BB454F" w:rsidP="00D729A1">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A475D3" w:rsidRDefault="00A475D3"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729A1" w:rsidP="00DC0E2B">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r>
      <w:r w:rsidR="00DC0E2B" w:rsidRPr="00BB454F">
        <w:rPr>
          <w:rFonts w:ascii="Times New Roman" w:hAnsi="Times New Roman" w:cs="Times New Roman"/>
        </w:rPr>
        <w:tab/>
        <w:t>…………………………………………</w:t>
      </w:r>
    </w:p>
    <w:p w:rsidR="008F3634" w:rsidRDefault="00DC0E2B" w:rsidP="00DC0E2B">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w:t>
      </w:r>
      <w:r w:rsidR="008F3634">
        <w:rPr>
          <w:rFonts w:ascii="Times New Roman" w:hAnsi="Times New Roman" w:cs="Times New Roman"/>
          <w:sz w:val="20"/>
        </w:rPr>
        <w:t>ej do reprezentowania Wykonawcy</w:t>
      </w:r>
      <w:r w:rsidR="005037A4">
        <w:rPr>
          <w:rFonts w:ascii="Times New Roman" w:hAnsi="Times New Roman" w:cs="Times New Roman"/>
          <w:sz w:val="20"/>
        </w:rPr>
        <w:t>)</w:t>
      </w:r>
    </w:p>
    <w:p w:rsidR="00D45F27" w:rsidRDefault="00D45F27" w:rsidP="00DC0E2B">
      <w:pPr>
        <w:spacing w:after="0" w:line="240" w:lineRule="auto"/>
        <w:ind w:left="6372"/>
        <w:rPr>
          <w:rFonts w:ascii="Times New Roman" w:hAnsi="Times New Roman" w:cs="Times New Roman"/>
          <w:sz w:val="20"/>
        </w:rPr>
      </w:pPr>
    </w:p>
    <w:p w:rsidR="00D45F27" w:rsidRPr="008009A5" w:rsidRDefault="00D45F27" w:rsidP="00D45F27">
      <w:pPr>
        <w:spacing w:after="0" w:line="240" w:lineRule="auto"/>
        <w:rPr>
          <w:rFonts w:ascii="Times New Roman" w:hAnsi="Times New Roman" w:cs="Times New Roman"/>
          <w:sz w:val="20"/>
          <w:u w:val="single"/>
        </w:rPr>
        <w:sectPr w:rsidR="00D45F27" w:rsidRPr="008009A5" w:rsidSect="00645C28">
          <w:footerReference w:type="default" r:id="rId19"/>
          <w:pgSz w:w="11906" w:h="16838"/>
          <w:pgMar w:top="709" w:right="1418" w:bottom="1135" w:left="1418" w:header="709" w:footer="709" w:gutter="0"/>
          <w:cols w:space="708"/>
          <w:docGrid w:linePitch="360"/>
        </w:sectPr>
      </w:pPr>
    </w:p>
    <w:p w:rsidR="002C403B" w:rsidRDefault="002C403B" w:rsidP="002C403B">
      <w:pPr>
        <w:spacing w:after="0" w:line="240" w:lineRule="auto"/>
        <w:jc w:val="right"/>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Załącznik  3a</w:t>
      </w:r>
    </w:p>
    <w:p w:rsidR="00645C28" w:rsidRDefault="00645C28" w:rsidP="002C403B">
      <w:pPr>
        <w:spacing w:after="0" w:line="240" w:lineRule="auto"/>
        <w:jc w:val="right"/>
        <w:rPr>
          <w:rFonts w:ascii="Times New Roman" w:hAnsi="Times New Roman" w:cs="Times New Roman"/>
          <w:b/>
          <w:bCs/>
          <w:sz w:val="20"/>
          <w:szCs w:val="20"/>
          <w:u w:val="single"/>
        </w:rPr>
      </w:pPr>
    </w:p>
    <w:p w:rsidR="00E57C6D" w:rsidRPr="00E354C9" w:rsidRDefault="00E57C6D" w:rsidP="002C403B">
      <w:pPr>
        <w:spacing w:after="0" w:line="240" w:lineRule="auto"/>
        <w:jc w:val="right"/>
        <w:rPr>
          <w:rFonts w:ascii="Times New Roman" w:hAnsi="Times New Roman" w:cs="Times New Roman"/>
          <w:b/>
          <w:bCs/>
          <w:sz w:val="20"/>
          <w:szCs w:val="20"/>
          <w:u w:val="single"/>
        </w:rPr>
      </w:pPr>
    </w:p>
    <w:p w:rsidR="002C403B" w:rsidRPr="006B21BD" w:rsidRDefault="002C403B" w:rsidP="002C403B">
      <w:pPr>
        <w:spacing w:after="0" w:line="240" w:lineRule="auto"/>
        <w:rPr>
          <w:rFonts w:ascii="Times New Roman" w:hAnsi="Times New Roman" w:cs="Times New Roman"/>
          <w:b/>
          <w:bCs/>
          <w:sz w:val="24"/>
          <w:szCs w:val="20"/>
          <w:u w:val="single"/>
        </w:rPr>
      </w:pPr>
      <w:r w:rsidRPr="006B21BD">
        <w:rPr>
          <w:rFonts w:ascii="Times New Roman" w:hAnsi="Times New Roman" w:cs="Times New Roman"/>
          <w:b/>
          <w:bCs/>
          <w:sz w:val="24"/>
          <w:szCs w:val="20"/>
          <w:u w:val="single"/>
        </w:rPr>
        <w:t xml:space="preserve">FORMULARZ </w:t>
      </w:r>
      <w:r w:rsidR="001F2A5E" w:rsidRPr="006B21BD">
        <w:rPr>
          <w:rFonts w:ascii="Times New Roman" w:hAnsi="Times New Roman" w:cs="Times New Roman"/>
          <w:b/>
          <w:bCs/>
          <w:sz w:val="24"/>
          <w:szCs w:val="20"/>
          <w:u w:val="single"/>
        </w:rPr>
        <w:t>WYMAGANYCH WARUNKÓW TECHNICZNYCH DLA ZAOFER</w:t>
      </w:r>
      <w:r w:rsidR="004D2E15" w:rsidRPr="006B21BD">
        <w:rPr>
          <w:rFonts w:ascii="Times New Roman" w:hAnsi="Times New Roman" w:cs="Times New Roman"/>
          <w:b/>
          <w:bCs/>
          <w:sz w:val="24"/>
          <w:szCs w:val="20"/>
          <w:u w:val="single"/>
        </w:rPr>
        <w:t>O</w:t>
      </w:r>
      <w:r w:rsidR="001F2A5E" w:rsidRPr="006B21BD">
        <w:rPr>
          <w:rFonts w:ascii="Times New Roman" w:hAnsi="Times New Roman" w:cs="Times New Roman"/>
          <w:b/>
          <w:bCs/>
          <w:sz w:val="24"/>
          <w:szCs w:val="20"/>
          <w:u w:val="single"/>
        </w:rPr>
        <w:t xml:space="preserve">WANEGO ROZWIĄZANIA </w:t>
      </w:r>
      <w:r w:rsidR="006B21BD">
        <w:rPr>
          <w:rFonts w:ascii="Times New Roman" w:hAnsi="Times New Roman" w:cs="Times New Roman"/>
          <w:b/>
          <w:bCs/>
          <w:sz w:val="24"/>
          <w:szCs w:val="20"/>
          <w:u w:val="single"/>
        </w:rPr>
        <w:t>RÓWNOWAŻNEGO</w:t>
      </w:r>
    </w:p>
    <w:p w:rsidR="006B21BD" w:rsidRDefault="006B21BD" w:rsidP="006B21BD">
      <w:pPr>
        <w:pStyle w:val="Tytu"/>
        <w:tabs>
          <w:tab w:val="left" w:pos="4874"/>
        </w:tabs>
        <w:jc w:val="left"/>
        <w:rPr>
          <w:b/>
        </w:rPr>
      </w:pP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tblPr>
      <w:tblGrid>
        <w:gridCol w:w="3366"/>
        <w:gridCol w:w="6332"/>
      </w:tblGrid>
      <w:tr w:rsidR="006B21BD" w:rsidRPr="009B058F" w:rsidTr="004B5673">
        <w:trPr>
          <w:trHeight w:val="496"/>
          <w:jc w:val="center"/>
        </w:trPr>
        <w:tc>
          <w:tcPr>
            <w:tcW w:w="5000" w:type="pct"/>
            <w:gridSpan w:val="2"/>
            <w:shd w:val="clear" w:color="auto" w:fill="E0E0E0"/>
            <w:vAlign w:val="center"/>
          </w:tcPr>
          <w:p w:rsidR="006B21BD" w:rsidRPr="009B058F" w:rsidRDefault="006B21BD" w:rsidP="004B5673">
            <w:pPr>
              <w:spacing w:after="0" w:line="360" w:lineRule="auto"/>
              <w:jc w:val="center"/>
              <w:rPr>
                <w:sz w:val="20"/>
                <w:szCs w:val="20"/>
                <w:lang w:eastAsia="pl-PL"/>
              </w:rPr>
            </w:pPr>
            <w:r w:rsidRPr="009B058F">
              <w:rPr>
                <w:b/>
                <w:bCs/>
                <w:sz w:val="20"/>
                <w:szCs w:val="20"/>
                <w:lang w:eastAsia="pl-PL"/>
              </w:rPr>
              <w:t>Niniejszym oferujemy dostawę programów spełniających poniższe wymagania techniczne:</w:t>
            </w:r>
          </w:p>
        </w:tc>
      </w:tr>
      <w:tr w:rsidR="006B21BD" w:rsidRPr="009B058F" w:rsidTr="004B5673">
        <w:trPr>
          <w:trHeight w:val="942"/>
          <w:jc w:val="center"/>
        </w:trPr>
        <w:tc>
          <w:tcPr>
            <w:tcW w:w="1736" w:type="pct"/>
            <w:shd w:val="clear" w:color="auto" w:fill="E0E0E0"/>
            <w:vAlign w:val="center"/>
          </w:tcPr>
          <w:p w:rsidR="006B21BD" w:rsidRPr="009B058F" w:rsidRDefault="006B21BD" w:rsidP="004B5673">
            <w:pPr>
              <w:autoSpaceDE w:val="0"/>
              <w:autoSpaceDN w:val="0"/>
              <w:adjustRightInd w:val="0"/>
              <w:spacing w:after="0" w:line="231" w:lineRule="atLeast"/>
              <w:jc w:val="both"/>
              <w:rPr>
                <w:b/>
                <w:bCs/>
                <w:sz w:val="20"/>
                <w:szCs w:val="20"/>
                <w:lang w:eastAsia="pl-PL"/>
              </w:rPr>
            </w:pPr>
            <w:r w:rsidRPr="009B058F">
              <w:rPr>
                <w:b/>
                <w:bCs/>
                <w:sz w:val="20"/>
                <w:szCs w:val="20"/>
                <w:lang w:eastAsia="pl-PL"/>
              </w:rPr>
              <w:t>Wymagany program komputerowy: do wykonywania kopii zapasowych i odzyskiwania maszyn wirtualnych</w:t>
            </w:r>
          </w:p>
          <w:p w:rsidR="006B21BD" w:rsidRPr="009B058F" w:rsidRDefault="006B21BD" w:rsidP="004B5673">
            <w:pPr>
              <w:autoSpaceDE w:val="0"/>
              <w:autoSpaceDN w:val="0"/>
              <w:adjustRightInd w:val="0"/>
              <w:spacing w:after="0" w:line="231" w:lineRule="atLeast"/>
              <w:jc w:val="both"/>
              <w:rPr>
                <w:b/>
                <w:bCs/>
                <w:sz w:val="20"/>
                <w:szCs w:val="20"/>
                <w:lang w:eastAsia="pl-PL"/>
              </w:rPr>
            </w:pPr>
            <w:r w:rsidRPr="009B058F">
              <w:rPr>
                <w:b/>
                <w:bCs/>
                <w:sz w:val="20"/>
                <w:szCs w:val="20"/>
                <w:lang w:eastAsia="pl-PL"/>
              </w:rPr>
              <w:t>Wersja bezterminowa, liczba licencji : 1 sztuka dla 2</w:t>
            </w:r>
            <w:r>
              <w:rPr>
                <w:b/>
                <w:bCs/>
                <w:sz w:val="20"/>
                <w:szCs w:val="20"/>
                <w:lang w:eastAsia="pl-PL"/>
              </w:rPr>
              <w:t>6</w:t>
            </w:r>
            <w:r w:rsidRPr="009B058F">
              <w:rPr>
                <w:b/>
                <w:bCs/>
                <w:sz w:val="20"/>
                <w:szCs w:val="20"/>
                <w:lang w:eastAsia="pl-PL"/>
              </w:rPr>
              <w:t xml:space="preserve"> procesorów</w:t>
            </w:r>
            <w:r w:rsidR="00D47C8E">
              <w:t xml:space="preserve"> </w:t>
            </w:r>
            <w:r w:rsidR="00D47C8E" w:rsidRPr="00D47C8E">
              <w:rPr>
                <w:b/>
                <w:bCs/>
                <w:sz w:val="20"/>
                <w:szCs w:val="20"/>
                <w:lang w:eastAsia="pl-PL"/>
              </w:rPr>
              <w:t>wraz z 3-letnim wsparciem technicznym i prawem do aktualizacji</w:t>
            </w:r>
          </w:p>
        </w:tc>
        <w:tc>
          <w:tcPr>
            <w:tcW w:w="3264" w:type="pct"/>
            <w:shd w:val="clear" w:color="auto" w:fill="E0E0E0"/>
            <w:vAlign w:val="center"/>
          </w:tcPr>
          <w:p w:rsidR="006B21BD" w:rsidRPr="009B058F" w:rsidRDefault="006B21BD" w:rsidP="004B5673">
            <w:pPr>
              <w:spacing w:after="0" w:line="360" w:lineRule="auto"/>
              <w:jc w:val="center"/>
              <w:rPr>
                <w:b/>
                <w:bCs/>
                <w:sz w:val="20"/>
                <w:szCs w:val="20"/>
                <w:lang w:eastAsia="pl-PL"/>
              </w:rPr>
            </w:pPr>
            <w:r w:rsidRPr="009B058F">
              <w:rPr>
                <w:b/>
                <w:bCs/>
                <w:sz w:val="20"/>
                <w:szCs w:val="20"/>
                <w:lang w:eastAsia="pl-PL"/>
              </w:rPr>
              <w:t>Oferowane programy komputerowe:</w:t>
            </w:r>
          </w:p>
          <w:p w:rsidR="006B21BD" w:rsidRPr="009B058F" w:rsidRDefault="006B21BD" w:rsidP="004B5673">
            <w:pPr>
              <w:spacing w:after="0" w:line="360" w:lineRule="auto"/>
              <w:jc w:val="center"/>
              <w:rPr>
                <w:b/>
                <w:bCs/>
                <w:sz w:val="20"/>
                <w:szCs w:val="20"/>
                <w:lang w:eastAsia="pl-PL"/>
              </w:rPr>
            </w:pPr>
          </w:p>
          <w:p w:rsidR="006B21BD" w:rsidRPr="009B058F" w:rsidRDefault="006B21BD" w:rsidP="004B5673">
            <w:pPr>
              <w:spacing w:after="0" w:line="240" w:lineRule="auto"/>
              <w:jc w:val="center"/>
              <w:rPr>
                <w:b/>
                <w:bCs/>
                <w:sz w:val="20"/>
                <w:szCs w:val="20"/>
                <w:lang w:eastAsia="pl-PL"/>
              </w:rPr>
            </w:pPr>
            <w:r w:rsidRPr="009B058F">
              <w:rPr>
                <w:b/>
                <w:bCs/>
                <w:sz w:val="20"/>
                <w:szCs w:val="20"/>
                <w:lang w:eastAsia="pl-PL"/>
              </w:rPr>
              <w:t xml:space="preserve">…………………………………………………………………..……………………………………………..  </w:t>
            </w:r>
          </w:p>
          <w:p w:rsidR="006B21BD" w:rsidRPr="009B058F" w:rsidRDefault="006B21BD" w:rsidP="004B5673">
            <w:pPr>
              <w:spacing w:after="0" w:line="240" w:lineRule="auto"/>
              <w:jc w:val="center"/>
              <w:rPr>
                <w:b/>
                <w:bCs/>
                <w:sz w:val="20"/>
                <w:szCs w:val="20"/>
                <w:lang w:eastAsia="pl-PL"/>
              </w:rPr>
            </w:pPr>
            <w:r w:rsidRPr="009B058F">
              <w:rPr>
                <w:b/>
                <w:bCs/>
                <w:sz w:val="20"/>
                <w:szCs w:val="20"/>
                <w:lang w:eastAsia="pl-PL"/>
              </w:rPr>
              <w:t>/należy podać pełną nazwę oprogramowania/</w:t>
            </w:r>
          </w:p>
        </w:tc>
      </w:tr>
    </w:tbl>
    <w:p w:rsidR="006B21BD" w:rsidRPr="009B058F" w:rsidRDefault="006B21BD" w:rsidP="006B21BD">
      <w:pPr>
        <w:spacing w:after="0" w:line="240" w:lineRule="auto"/>
        <w:rPr>
          <w:sz w:val="20"/>
          <w:szCs w:val="20"/>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
        <w:gridCol w:w="5711"/>
        <w:gridCol w:w="1155"/>
        <w:gridCol w:w="1958"/>
      </w:tblGrid>
      <w:tr w:rsidR="006B21BD" w:rsidRPr="009B058F" w:rsidTr="004B5673">
        <w:trPr>
          <w:cantSplit/>
          <w:tblHeader/>
        </w:trPr>
        <w:tc>
          <w:tcPr>
            <w:tcW w:w="0" w:type="auto"/>
            <w:vAlign w:val="center"/>
          </w:tcPr>
          <w:p w:rsidR="006B21BD" w:rsidRPr="006A0525" w:rsidRDefault="006B21BD" w:rsidP="004B5673">
            <w:pPr>
              <w:spacing w:after="0" w:line="240" w:lineRule="auto"/>
              <w:jc w:val="center"/>
              <w:rPr>
                <w:b/>
                <w:bCs/>
                <w:color w:val="000000" w:themeColor="text1"/>
                <w:sz w:val="20"/>
                <w:szCs w:val="20"/>
                <w:lang w:eastAsia="pl-PL"/>
              </w:rPr>
            </w:pPr>
            <w:r w:rsidRPr="006A0525">
              <w:rPr>
                <w:b/>
                <w:bCs/>
                <w:color w:val="000000" w:themeColor="text1"/>
                <w:sz w:val="20"/>
                <w:szCs w:val="20"/>
                <w:lang w:eastAsia="pl-PL"/>
              </w:rPr>
              <w:t>Lp.</w:t>
            </w:r>
          </w:p>
        </w:tc>
        <w:tc>
          <w:tcPr>
            <w:tcW w:w="0" w:type="auto"/>
            <w:vAlign w:val="center"/>
          </w:tcPr>
          <w:p w:rsidR="006B21BD" w:rsidRPr="006A0525" w:rsidRDefault="006B21BD" w:rsidP="004B5673">
            <w:pPr>
              <w:spacing w:after="0" w:line="240" w:lineRule="auto"/>
              <w:jc w:val="center"/>
              <w:rPr>
                <w:b/>
                <w:bCs/>
                <w:color w:val="000000" w:themeColor="text1"/>
                <w:sz w:val="20"/>
                <w:szCs w:val="20"/>
                <w:lang w:eastAsia="pl-PL"/>
              </w:rPr>
            </w:pPr>
            <w:r w:rsidRPr="006A0525">
              <w:rPr>
                <w:b/>
                <w:bCs/>
                <w:color w:val="000000" w:themeColor="text1"/>
                <w:sz w:val="20"/>
                <w:szCs w:val="20"/>
                <w:lang w:eastAsia="pl-PL"/>
              </w:rPr>
              <w:t>Funkcje i warunki techniczne programu komputerowego</w:t>
            </w:r>
          </w:p>
        </w:tc>
        <w:tc>
          <w:tcPr>
            <w:tcW w:w="0" w:type="auto"/>
            <w:vAlign w:val="center"/>
          </w:tcPr>
          <w:p w:rsidR="006B21BD" w:rsidRPr="009B058F" w:rsidRDefault="006B21BD" w:rsidP="004B5673">
            <w:pPr>
              <w:spacing w:after="0" w:line="240" w:lineRule="auto"/>
              <w:jc w:val="center"/>
              <w:rPr>
                <w:b/>
                <w:bCs/>
                <w:sz w:val="20"/>
                <w:szCs w:val="20"/>
                <w:lang w:eastAsia="pl-PL"/>
              </w:rPr>
            </w:pPr>
            <w:r w:rsidRPr="009B058F">
              <w:rPr>
                <w:b/>
                <w:bCs/>
                <w:sz w:val="20"/>
                <w:szCs w:val="20"/>
                <w:lang w:eastAsia="pl-PL"/>
              </w:rPr>
              <w:t>Warunek</w:t>
            </w:r>
          </w:p>
        </w:tc>
        <w:tc>
          <w:tcPr>
            <w:tcW w:w="0" w:type="auto"/>
            <w:vAlign w:val="center"/>
          </w:tcPr>
          <w:p w:rsidR="006B21BD" w:rsidRPr="009B058F" w:rsidRDefault="006B21BD" w:rsidP="004B5673">
            <w:pPr>
              <w:spacing w:after="0" w:line="240" w:lineRule="auto"/>
              <w:jc w:val="center"/>
              <w:rPr>
                <w:b/>
                <w:bCs/>
                <w:sz w:val="20"/>
                <w:szCs w:val="20"/>
                <w:lang w:eastAsia="pl-PL"/>
              </w:rPr>
            </w:pPr>
            <w:r w:rsidRPr="009B058F">
              <w:rPr>
                <w:b/>
                <w:bCs/>
                <w:sz w:val="20"/>
                <w:szCs w:val="20"/>
                <w:lang w:eastAsia="pl-PL"/>
              </w:rPr>
              <w:t xml:space="preserve">Informacja w zakresie spełnienia warunków. Proszę wypełnić wiersze poprzez wpisanie </w:t>
            </w:r>
          </w:p>
          <w:p w:rsidR="006B21BD" w:rsidRPr="009B058F" w:rsidRDefault="006B21BD" w:rsidP="004B5673">
            <w:pPr>
              <w:spacing w:after="0" w:line="240" w:lineRule="auto"/>
              <w:jc w:val="center"/>
              <w:rPr>
                <w:b/>
                <w:bCs/>
                <w:sz w:val="20"/>
                <w:szCs w:val="20"/>
                <w:lang w:eastAsia="pl-PL"/>
              </w:rPr>
            </w:pPr>
            <w:r w:rsidRPr="009B058F">
              <w:rPr>
                <w:b/>
                <w:bCs/>
                <w:sz w:val="20"/>
                <w:szCs w:val="20"/>
                <w:lang w:eastAsia="pl-PL"/>
              </w:rPr>
              <w:t>TAK lub NIE</w:t>
            </w:r>
          </w:p>
        </w:tc>
      </w:tr>
      <w:tr w:rsidR="006B21BD" w:rsidRPr="009B058F" w:rsidTr="004B5673">
        <w:trPr>
          <w:cantSplit/>
          <w:tblHeader/>
        </w:trPr>
        <w:tc>
          <w:tcPr>
            <w:tcW w:w="0" w:type="auto"/>
            <w:vAlign w:val="center"/>
          </w:tcPr>
          <w:p w:rsidR="006B21BD" w:rsidRPr="006A0525" w:rsidRDefault="006B21BD" w:rsidP="004B5673">
            <w:pPr>
              <w:spacing w:after="0" w:line="240" w:lineRule="auto"/>
              <w:contextualSpacing/>
              <w:jc w:val="center"/>
              <w:rPr>
                <w:b/>
                <w:bCs/>
                <w:color w:val="000000" w:themeColor="text1"/>
                <w:sz w:val="20"/>
                <w:szCs w:val="20"/>
              </w:rPr>
            </w:pPr>
            <w:r w:rsidRPr="006A0525">
              <w:rPr>
                <w:b/>
                <w:bCs/>
                <w:color w:val="000000" w:themeColor="text1"/>
                <w:sz w:val="20"/>
                <w:szCs w:val="20"/>
              </w:rPr>
              <w:t>1</w:t>
            </w:r>
          </w:p>
        </w:tc>
        <w:tc>
          <w:tcPr>
            <w:tcW w:w="0" w:type="auto"/>
            <w:vAlign w:val="center"/>
          </w:tcPr>
          <w:p w:rsidR="006B21BD" w:rsidRPr="006A0525" w:rsidRDefault="006B21BD" w:rsidP="004B5673">
            <w:pPr>
              <w:spacing w:after="0" w:line="240" w:lineRule="auto"/>
              <w:jc w:val="center"/>
              <w:rPr>
                <w:b/>
                <w:bCs/>
                <w:color w:val="000000" w:themeColor="text1"/>
                <w:sz w:val="20"/>
                <w:szCs w:val="20"/>
                <w:lang w:eastAsia="pl-PL"/>
              </w:rPr>
            </w:pPr>
            <w:r w:rsidRPr="006A0525">
              <w:rPr>
                <w:b/>
                <w:bCs/>
                <w:color w:val="000000" w:themeColor="text1"/>
                <w:sz w:val="20"/>
                <w:szCs w:val="20"/>
                <w:lang w:eastAsia="pl-PL"/>
              </w:rPr>
              <w:t>2</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sz w:val="20"/>
                <w:szCs w:val="20"/>
                <w:lang w:eastAsia="pl-PL"/>
              </w:rPr>
              <w:t>3</w:t>
            </w:r>
          </w:p>
        </w:tc>
        <w:tc>
          <w:tcPr>
            <w:tcW w:w="0" w:type="auto"/>
            <w:vAlign w:val="center"/>
          </w:tcPr>
          <w:p w:rsidR="006B21BD" w:rsidRPr="009B058F" w:rsidRDefault="006B21BD" w:rsidP="004B5673">
            <w:pPr>
              <w:spacing w:after="0" w:line="240" w:lineRule="auto"/>
              <w:jc w:val="center"/>
              <w:rPr>
                <w:b/>
                <w:bCs/>
                <w:sz w:val="20"/>
                <w:szCs w:val="20"/>
                <w:lang w:eastAsia="pl-PL"/>
              </w:rPr>
            </w:pPr>
            <w:r w:rsidRPr="009B058F">
              <w:rPr>
                <w:b/>
                <w:bCs/>
                <w:sz w:val="20"/>
                <w:szCs w:val="20"/>
                <w:lang w:eastAsia="pl-PL"/>
              </w:rPr>
              <w:t>4</w:t>
            </w: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 xml:space="preserve">Oprogramowanie musi być licencjonowanie w modelu “per-CPU”. Jakiekolwiek dodatkowe licencjonowanie (per zabezpieczony TB, dodatkowo płatna </w:t>
            </w:r>
            <w:proofErr w:type="spellStart"/>
            <w:r w:rsidRPr="006A0525">
              <w:rPr>
                <w:bCs/>
                <w:color w:val="000000" w:themeColor="text1"/>
                <w:sz w:val="20"/>
                <w:szCs w:val="20"/>
                <w:lang w:eastAsia="pl-PL"/>
              </w:rPr>
              <w:t>deduplikacja</w:t>
            </w:r>
            <w:proofErr w:type="spellEnd"/>
            <w:r w:rsidRPr="006A0525">
              <w:rPr>
                <w:bCs/>
                <w:color w:val="000000" w:themeColor="text1"/>
                <w:sz w:val="20"/>
                <w:szCs w:val="20"/>
                <w:lang w:eastAsia="pl-PL"/>
              </w:rPr>
              <w:t>) nie jest dozwolone</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Oprogramowanie musi być niezależne sprzętowo i umożliwiać wykorzystanie dowolnej platformy serwerowej i dyskowej.</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 xml:space="preserve">Oprogramowanie musi tworzyć “samowystarczalne” archiwa do odzyskania, których nie wymagana jest osobna baza danych z </w:t>
            </w:r>
            <w:proofErr w:type="spellStart"/>
            <w:r w:rsidRPr="006A0525">
              <w:rPr>
                <w:bCs/>
                <w:color w:val="000000" w:themeColor="text1"/>
                <w:sz w:val="20"/>
                <w:szCs w:val="20"/>
                <w:lang w:eastAsia="pl-PL"/>
              </w:rPr>
              <w:t>metadanymi</w:t>
            </w:r>
            <w:proofErr w:type="spellEnd"/>
            <w:r w:rsidRPr="006A0525">
              <w:rPr>
                <w:bCs/>
                <w:color w:val="000000" w:themeColor="text1"/>
                <w:sz w:val="20"/>
                <w:szCs w:val="20"/>
                <w:lang w:eastAsia="pl-PL"/>
              </w:rPr>
              <w:t xml:space="preserve"> </w:t>
            </w:r>
            <w:proofErr w:type="spellStart"/>
            <w:r w:rsidRPr="006A0525">
              <w:rPr>
                <w:bCs/>
                <w:color w:val="000000" w:themeColor="text1"/>
                <w:sz w:val="20"/>
                <w:szCs w:val="20"/>
                <w:lang w:eastAsia="pl-PL"/>
              </w:rPr>
              <w:t>deduplikowanych</w:t>
            </w:r>
            <w:proofErr w:type="spellEnd"/>
            <w:r w:rsidRPr="006A0525">
              <w:rPr>
                <w:bCs/>
                <w:color w:val="000000" w:themeColor="text1"/>
                <w:sz w:val="20"/>
                <w:szCs w:val="20"/>
                <w:lang w:eastAsia="pl-PL"/>
              </w:rPr>
              <w:t xml:space="preserve"> bloków.</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 xml:space="preserve">Oprogramowanie musi zapewniać mechanizmy </w:t>
            </w:r>
            <w:proofErr w:type="spellStart"/>
            <w:r w:rsidRPr="006A0525">
              <w:rPr>
                <w:bCs/>
                <w:color w:val="000000" w:themeColor="text1"/>
                <w:sz w:val="20"/>
                <w:szCs w:val="20"/>
                <w:lang w:eastAsia="pl-PL"/>
              </w:rPr>
              <w:t>deduplikacji</w:t>
            </w:r>
            <w:proofErr w:type="spellEnd"/>
            <w:r w:rsidRPr="006A0525">
              <w:rPr>
                <w:bCs/>
                <w:color w:val="000000" w:themeColor="text1"/>
                <w:sz w:val="20"/>
                <w:szCs w:val="20"/>
                <w:lang w:eastAsia="pl-PL"/>
              </w:rPr>
              <w:t xml:space="preserve"> i kompresji w celu zmniejszenia wielkości archiwów. Włączenie tych mechanizmów nie może skutkować utratą jakichkolwiek funkcjonalności wymienionych w tej specyfikacji.</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 xml:space="preserve">Oprogramowanie nie może przechowywać danych o </w:t>
            </w:r>
            <w:proofErr w:type="spellStart"/>
            <w:r w:rsidRPr="006A0525">
              <w:rPr>
                <w:bCs/>
                <w:color w:val="000000" w:themeColor="text1"/>
                <w:sz w:val="20"/>
                <w:szCs w:val="20"/>
                <w:lang w:eastAsia="pl-PL"/>
              </w:rPr>
              <w:t>deduplikacji</w:t>
            </w:r>
            <w:proofErr w:type="spellEnd"/>
            <w:r w:rsidRPr="006A0525">
              <w:rPr>
                <w:bCs/>
                <w:color w:val="000000" w:themeColor="text1"/>
                <w:sz w:val="20"/>
                <w:szCs w:val="20"/>
                <w:lang w:eastAsia="pl-PL"/>
              </w:rPr>
              <w:t xml:space="preserve"> w centralnej bazie. Utrata bazy danych używanej przez oprogramowanie nie może prowadzić do utraty możliwości odtworzenia backupu. </w:t>
            </w:r>
            <w:proofErr w:type="spellStart"/>
            <w:r w:rsidRPr="006A0525">
              <w:rPr>
                <w:bCs/>
                <w:color w:val="000000" w:themeColor="text1"/>
                <w:sz w:val="20"/>
                <w:szCs w:val="20"/>
                <w:lang w:eastAsia="pl-PL"/>
              </w:rPr>
              <w:t>Metadane</w:t>
            </w:r>
            <w:proofErr w:type="spellEnd"/>
            <w:r w:rsidRPr="006A0525">
              <w:rPr>
                <w:bCs/>
                <w:color w:val="000000" w:themeColor="text1"/>
                <w:sz w:val="20"/>
                <w:szCs w:val="20"/>
                <w:lang w:eastAsia="pl-PL"/>
              </w:rPr>
              <w:t xml:space="preserve"> </w:t>
            </w:r>
            <w:proofErr w:type="spellStart"/>
            <w:r w:rsidRPr="006A0525">
              <w:rPr>
                <w:bCs/>
                <w:color w:val="000000" w:themeColor="text1"/>
                <w:sz w:val="20"/>
                <w:szCs w:val="20"/>
                <w:lang w:eastAsia="pl-PL"/>
              </w:rPr>
              <w:t>deduplikacji</w:t>
            </w:r>
            <w:proofErr w:type="spellEnd"/>
            <w:r w:rsidRPr="006A0525">
              <w:rPr>
                <w:bCs/>
                <w:color w:val="000000" w:themeColor="text1"/>
                <w:sz w:val="20"/>
                <w:szCs w:val="20"/>
                <w:lang w:eastAsia="pl-PL"/>
              </w:rPr>
              <w:t xml:space="preserve"> muszą być przechowywane w plikach backupu.</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Oprogramowanie nie może instalować żadnych stałych agentów wymagających wdrożenia czy aktualizowania wewnątrz maszyny wirtualnej dla jakichkolwiek funkcjonalności backupu lub odtwarzania.</w:t>
            </w:r>
          </w:p>
        </w:tc>
        <w:tc>
          <w:tcPr>
            <w:tcW w:w="0" w:type="auto"/>
            <w:vAlign w:val="center"/>
          </w:tcPr>
          <w:p w:rsidR="006B21BD" w:rsidRPr="009B058F" w:rsidRDefault="006B21BD" w:rsidP="004B5673">
            <w:pPr>
              <w:keepNext/>
              <w:spacing w:after="0" w:line="240" w:lineRule="auto"/>
              <w:jc w:val="center"/>
              <w:outlineLvl w:val="1"/>
              <w:rPr>
                <w:b/>
                <w:bCs/>
                <w:sz w:val="20"/>
                <w:szCs w:val="20"/>
                <w:lang w:eastAsia="pl-PL"/>
              </w:rPr>
            </w:pPr>
            <w:r w:rsidRPr="009B058F">
              <w:rPr>
                <w:b/>
                <w:bCs/>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rPr>
                <w:bCs/>
                <w:color w:val="000000" w:themeColor="text1"/>
                <w:sz w:val="20"/>
                <w:szCs w:val="20"/>
                <w:lang w:eastAsia="pl-PL"/>
              </w:rPr>
            </w:pPr>
            <w:r w:rsidRPr="006A0525">
              <w:rPr>
                <w:bCs/>
                <w:color w:val="000000" w:themeColor="text1"/>
                <w:sz w:val="20"/>
                <w:szCs w:val="20"/>
                <w:lang w:eastAsia="pl-PL"/>
              </w:rPr>
              <w:t xml:space="preserve">Oprogramowanie musi zapewniać backup jednoprzebiegowy - nawet w przypadku wymagania </w:t>
            </w:r>
            <w:proofErr w:type="spellStart"/>
            <w:r w:rsidRPr="006A0525">
              <w:rPr>
                <w:bCs/>
                <w:color w:val="000000" w:themeColor="text1"/>
                <w:sz w:val="20"/>
                <w:szCs w:val="20"/>
                <w:lang w:eastAsia="pl-PL"/>
              </w:rPr>
              <w:t>granularnego</w:t>
            </w:r>
            <w:proofErr w:type="spellEnd"/>
            <w:r w:rsidRPr="006A0525">
              <w:rPr>
                <w:bCs/>
                <w:color w:val="000000" w:themeColor="text1"/>
                <w:sz w:val="20"/>
                <w:szCs w:val="20"/>
                <w:lang w:eastAsia="pl-PL"/>
              </w:rPr>
              <w:t xml:space="preserve"> odtworzenia.</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 xml:space="preserve">Oprogramowanie musi zapewniać mechanizmy informowania o wykonaniu/błędzie zadania poprzez email lub SNMP. W posiadanym przez Zamawiającego środowisku </w:t>
            </w:r>
            <w:proofErr w:type="spellStart"/>
            <w:r w:rsidRPr="006A0525">
              <w:rPr>
                <w:bCs/>
                <w:color w:val="000000" w:themeColor="text1"/>
                <w:sz w:val="20"/>
                <w:szCs w:val="20"/>
                <w:lang w:eastAsia="pl-PL"/>
              </w:rPr>
              <w:t>VMware</w:t>
            </w:r>
            <w:proofErr w:type="spellEnd"/>
            <w:r w:rsidRPr="006A0525">
              <w:rPr>
                <w:bCs/>
                <w:color w:val="000000" w:themeColor="text1"/>
                <w:sz w:val="20"/>
                <w:szCs w:val="20"/>
                <w:lang w:eastAsia="pl-PL"/>
              </w:rPr>
              <w:t xml:space="preserve"> musi zapewniać możliwość aktualizacji pola „notatki” na wirtualnej maszynie.</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 xml:space="preserve">Oprogramowanie musi zapewniać możliwość uruchamiania dowolnych skryptów przed i po zadaniu backupowym lub przed i po wykonaniu zadania </w:t>
            </w:r>
            <w:proofErr w:type="spellStart"/>
            <w:r w:rsidRPr="006A0525">
              <w:rPr>
                <w:bCs/>
                <w:i/>
                <w:color w:val="000000" w:themeColor="text1"/>
                <w:sz w:val="20"/>
                <w:szCs w:val="20"/>
                <w:lang w:eastAsia="pl-PL"/>
              </w:rPr>
              <w:t>snapshota</w:t>
            </w:r>
            <w:proofErr w:type="spellEnd"/>
            <w:r w:rsidRPr="006A0525">
              <w:rPr>
                <w:bCs/>
                <w:color w:val="000000" w:themeColor="text1"/>
                <w:sz w:val="20"/>
                <w:szCs w:val="20"/>
                <w:lang w:eastAsia="pl-PL"/>
              </w:rPr>
              <w:t xml:space="preserve"> w posiadanym przez Zamawiającego środowisku </w:t>
            </w:r>
            <w:proofErr w:type="spellStart"/>
            <w:r w:rsidRPr="006A0525">
              <w:rPr>
                <w:bCs/>
                <w:color w:val="000000" w:themeColor="text1"/>
                <w:sz w:val="20"/>
                <w:szCs w:val="20"/>
                <w:lang w:eastAsia="pl-PL"/>
              </w:rPr>
              <w:t>VMware</w:t>
            </w:r>
            <w:proofErr w:type="spellEnd"/>
            <w:r w:rsidRPr="006A0525">
              <w:rPr>
                <w:bCs/>
                <w:color w:val="000000" w:themeColor="text1"/>
                <w:sz w:val="20"/>
                <w:szCs w:val="20"/>
                <w:lang w:eastAsia="pl-PL"/>
              </w:rPr>
              <w:t>.</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rPr>
                <w:bCs/>
                <w:color w:val="000000" w:themeColor="text1"/>
                <w:sz w:val="20"/>
                <w:szCs w:val="20"/>
                <w:lang w:eastAsia="pl-PL"/>
              </w:rPr>
            </w:pPr>
            <w:r w:rsidRPr="006A0525">
              <w:rPr>
                <w:bCs/>
                <w:color w:val="000000" w:themeColor="text1"/>
                <w:sz w:val="20"/>
                <w:szCs w:val="20"/>
                <w:lang w:eastAsia="pl-PL"/>
              </w:rPr>
              <w:t xml:space="preserve">Oprogramowanie musi mieć wbudowane mechanizmy backupu konfiguracji w celu prostego odtworzenia systemu po całkowitej </w:t>
            </w:r>
            <w:proofErr w:type="spellStart"/>
            <w:r w:rsidRPr="006A0525">
              <w:rPr>
                <w:bCs/>
                <w:color w:val="000000" w:themeColor="text1"/>
                <w:sz w:val="20"/>
                <w:szCs w:val="20"/>
                <w:lang w:eastAsia="pl-PL"/>
              </w:rPr>
              <w:t>reinstalacji</w:t>
            </w:r>
            <w:proofErr w:type="spellEnd"/>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Oprogramowanie musi wspierać backup maszyn wirtualnych używających współdzielonych dysków.</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vAlign w:val="center"/>
          </w:tcPr>
          <w:p w:rsidR="006B21BD" w:rsidRPr="006A0525" w:rsidRDefault="006B21BD" w:rsidP="004B5673">
            <w:pPr>
              <w:spacing w:after="0" w:line="240" w:lineRule="auto"/>
              <w:jc w:val="both"/>
              <w:rPr>
                <w:bCs/>
                <w:color w:val="000000" w:themeColor="text1"/>
                <w:sz w:val="20"/>
                <w:szCs w:val="20"/>
                <w:lang w:eastAsia="pl-PL"/>
              </w:rPr>
            </w:pPr>
            <w:r w:rsidRPr="006A0525">
              <w:rPr>
                <w:bCs/>
                <w:color w:val="000000" w:themeColor="text1"/>
                <w:sz w:val="20"/>
                <w:szCs w:val="20"/>
                <w:lang w:eastAsia="pl-PL"/>
              </w:rPr>
              <w:t>Oprogramowanie musi posiadać architekturę klient/serwer z możliwością instalacji wielu instancji konsoli administracyjnych.</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 xml:space="preserve">Oprogramowanie musi wykorzystywać mechanizmy </w:t>
            </w:r>
            <w:proofErr w:type="spellStart"/>
            <w:r w:rsidRPr="006A0525">
              <w:rPr>
                <w:rFonts w:ascii="Calibri" w:hAnsi="Calibri"/>
                <w:i/>
                <w:color w:val="000000" w:themeColor="text1"/>
              </w:rPr>
              <w:t>Change</w:t>
            </w:r>
            <w:proofErr w:type="spellEnd"/>
            <w:r w:rsidRPr="006A0525">
              <w:rPr>
                <w:rFonts w:ascii="Calibri" w:hAnsi="Calibri"/>
                <w:i/>
                <w:color w:val="000000" w:themeColor="text1"/>
              </w:rPr>
              <w:t xml:space="preserve"> Block </w:t>
            </w:r>
            <w:proofErr w:type="spellStart"/>
            <w:r w:rsidRPr="006A0525">
              <w:rPr>
                <w:rFonts w:ascii="Calibri" w:hAnsi="Calibri"/>
                <w:i/>
                <w:color w:val="000000" w:themeColor="text1"/>
              </w:rPr>
              <w:t>Tracking</w:t>
            </w:r>
            <w:proofErr w:type="spellEnd"/>
            <w:r w:rsidRPr="006A0525">
              <w:rPr>
                <w:rFonts w:ascii="Calibri" w:hAnsi="Calibri"/>
                <w:color w:val="000000" w:themeColor="text1"/>
              </w:rPr>
              <w:t xml:space="preserve"> na wszystkich wspieranych platformach </w:t>
            </w:r>
            <w:proofErr w:type="spellStart"/>
            <w:r w:rsidRPr="006A0525">
              <w:rPr>
                <w:rFonts w:ascii="Calibri" w:hAnsi="Calibri"/>
                <w:color w:val="000000" w:themeColor="text1"/>
              </w:rPr>
              <w:t>wirtualizacyjnych</w:t>
            </w:r>
            <w:proofErr w:type="spellEnd"/>
            <w:r w:rsidRPr="006A0525">
              <w:rPr>
                <w:rFonts w:ascii="Calibri" w:hAnsi="Calibri"/>
                <w:color w:val="000000" w:themeColor="text1"/>
              </w:rPr>
              <w:t xml:space="preserve">. Mechanizmy muszą być certyfikowane przez dostawcę platformy </w:t>
            </w:r>
            <w:proofErr w:type="spellStart"/>
            <w:r w:rsidRPr="006A0525">
              <w:rPr>
                <w:rFonts w:ascii="Calibri" w:hAnsi="Calibri"/>
                <w:color w:val="000000" w:themeColor="text1"/>
              </w:rPr>
              <w:t>wirtualizacyjnej</w:t>
            </w:r>
            <w:proofErr w:type="spellEnd"/>
            <w:r w:rsidRPr="006A0525">
              <w:rPr>
                <w:rFonts w:ascii="Calibri" w:hAnsi="Calibri"/>
                <w:color w:val="000000" w:themeColor="text1"/>
              </w:rPr>
              <w:t>.</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D565AC">
            <w:pPr>
              <w:pStyle w:val="Akapitzlist"/>
              <w:ind w:left="0"/>
              <w:jc w:val="both"/>
              <w:rPr>
                <w:rFonts w:ascii="Calibri" w:hAnsi="Calibri"/>
                <w:color w:val="000000" w:themeColor="text1"/>
              </w:rPr>
            </w:pPr>
            <w:r w:rsidRPr="006A0525">
              <w:rPr>
                <w:rFonts w:ascii="Calibri" w:hAnsi="Calibri"/>
                <w:color w:val="000000" w:themeColor="text1"/>
              </w:rPr>
              <w:t xml:space="preserve">Oprogramowanie musi automatycznie wykrywać i usuwać </w:t>
            </w:r>
            <w:r w:rsidR="00D565AC" w:rsidRPr="006A0525">
              <w:rPr>
                <w:rFonts w:ascii="Calibri" w:hAnsi="Calibri"/>
                <w:color w:val="000000" w:themeColor="text1"/>
              </w:rPr>
              <w:t>osierocone migawki</w:t>
            </w:r>
            <w:r w:rsidRPr="006A0525">
              <w:rPr>
                <w:rFonts w:ascii="Calibri" w:hAnsi="Calibri"/>
                <w:color w:val="000000" w:themeColor="text1"/>
              </w:rPr>
              <w:t xml:space="preserve"> (</w:t>
            </w:r>
            <w:r w:rsidR="00D565AC" w:rsidRPr="006A0525">
              <w:rPr>
                <w:rFonts w:ascii="Calibri" w:hAnsi="Calibri"/>
                <w:color w:val="000000" w:themeColor="text1"/>
              </w:rPr>
              <w:t xml:space="preserve">ang. </w:t>
            </w:r>
            <w:proofErr w:type="spellStart"/>
            <w:r w:rsidRPr="006A0525">
              <w:rPr>
                <w:rFonts w:ascii="Calibri" w:hAnsi="Calibri"/>
                <w:i/>
                <w:color w:val="000000" w:themeColor="text1"/>
              </w:rPr>
              <w:t>orphaned</w:t>
            </w:r>
            <w:proofErr w:type="spellEnd"/>
            <w:r w:rsidRPr="006A0525">
              <w:rPr>
                <w:rFonts w:ascii="Calibri" w:hAnsi="Calibri"/>
                <w:i/>
                <w:color w:val="000000" w:themeColor="text1"/>
              </w:rPr>
              <w:t xml:space="preserve"> </w:t>
            </w:r>
            <w:proofErr w:type="spellStart"/>
            <w:r w:rsidRPr="006A0525">
              <w:rPr>
                <w:rFonts w:ascii="Calibri" w:hAnsi="Calibri"/>
                <w:i/>
                <w:color w:val="000000" w:themeColor="text1"/>
              </w:rPr>
              <w:t>snapshots</w:t>
            </w:r>
            <w:proofErr w:type="spellEnd"/>
            <w:r w:rsidRPr="006A0525">
              <w:rPr>
                <w:rFonts w:ascii="Calibri" w:hAnsi="Calibri"/>
                <w:color w:val="000000" w:themeColor="text1"/>
              </w:rPr>
              <w:t>), które mogą zakłócić poprawne wykonanie backupu. Proces ten nie może wymagać interakcji administratora</w:t>
            </w:r>
          </w:p>
        </w:tc>
        <w:tc>
          <w:tcPr>
            <w:tcW w:w="0" w:type="auto"/>
            <w:vAlign w:val="center"/>
          </w:tcPr>
          <w:p w:rsidR="006B21BD" w:rsidRPr="009B058F" w:rsidRDefault="006B21BD" w:rsidP="004B5673">
            <w:pPr>
              <w:keepNext/>
              <w:spacing w:after="0" w:line="240" w:lineRule="auto"/>
              <w:jc w:val="center"/>
              <w:outlineLvl w:val="1"/>
              <w:rPr>
                <w:b/>
                <w:bCs/>
                <w:sz w:val="20"/>
                <w:szCs w:val="20"/>
                <w:lang w:eastAsia="pl-PL"/>
              </w:rPr>
            </w:pPr>
            <w:r w:rsidRPr="009B058F">
              <w:rPr>
                <w:b/>
                <w:bCs/>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Oprogramowanie musi wspierać kopiowanie plików na taśmy.</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Oprogramowanie musi zapewniać możliwość wydzielenia osobnej roli typu serwer obsługi kopii taśmowych</w:t>
            </w:r>
            <w:r w:rsidRPr="006A0525">
              <w:rPr>
                <w:rFonts w:ascii="Calibri" w:hAnsi="Calibri"/>
                <w:strike/>
                <w:color w:val="000000" w:themeColor="text1"/>
              </w:rPr>
              <w:t>.</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Oprogramowanie musi zapewniać możliwość kopiowania backupów do lokalizacji zdalnej</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Oprogramowanie musi zapewniać możliwość tworzenia retencji GFS (</w:t>
            </w:r>
            <w:r w:rsidR="00D565AC" w:rsidRPr="006A0525">
              <w:rPr>
                <w:rFonts w:ascii="Calibri" w:hAnsi="Calibri"/>
                <w:color w:val="000000" w:themeColor="text1"/>
              </w:rPr>
              <w:t xml:space="preserve">ang. </w:t>
            </w:r>
            <w:proofErr w:type="spellStart"/>
            <w:r w:rsidRPr="006A0525">
              <w:rPr>
                <w:rFonts w:ascii="Calibri" w:hAnsi="Calibri"/>
                <w:i/>
                <w:color w:val="000000" w:themeColor="text1"/>
              </w:rPr>
              <w:t>Grandfather-Father-Son</w:t>
            </w:r>
            <w:proofErr w:type="spellEnd"/>
            <w:r w:rsidRPr="006A0525">
              <w:rPr>
                <w:rFonts w:ascii="Calibri" w:hAnsi="Calibri"/>
                <w:color w:val="000000" w:themeColor="text1"/>
              </w:rPr>
              <w:t>).</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 xml:space="preserve">Oprogramowanie musi wspierać </w:t>
            </w:r>
            <w:proofErr w:type="spellStart"/>
            <w:r w:rsidRPr="006A0525">
              <w:rPr>
                <w:rFonts w:ascii="Calibri" w:hAnsi="Calibri"/>
                <w:i/>
                <w:color w:val="000000" w:themeColor="text1"/>
              </w:rPr>
              <w:t>BlockClone</w:t>
            </w:r>
            <w:proofErr w:type="spellEnd"/>
            <w:r w:rsidRPr="006A0525">
              <w:rPr>
                <w:rFonts w:ascii="Calibri" w:hAnsi="Calibri"/>
                <w:i/>
                <w:color w:val="000000" w:themeColor="text1"/>
              </w:rPr>
              <w:t xml:space="preserve"> API</w:t>
            </w:r>
            <w:r w:rsidRPr="006A0525">
              <w:rPr>
                <w:rFonts w:ascii="Calibri" w:hAnsi="Calibri"/>
                <w:color w:val="000000" w:themeColor="text1"/>
              </w:rPr>
              <w:t xml:space="preserve"> w przypadku użycia posiadanego przez Zamawiającego Windows Server 2016 z systemem pliku </w:t>
            </w:r>
            <w:proofErr w:type="spellStart"/>
            <w:r w:rsidRPr="006A0525">
              <w:rPr>
                <w:rFonts w:ascii="Calibri" w:hAnsi="Calibri"/>
                <w:color w:val="000000" w:themeColor="text1"/>
              </w:rPr>
              <w:t>ReFS</w:t>
            </w:r>
            <w:proofErr w:type="spellEnd"/>
            <w:r w:rsidRPr="006A0525">
              <w:rPr>
                <w:rFonts w:ascii="Calibri" w:hAnsi="Calibri"/>
                <w:color w:val="000000" w:themeColor="text1"/>
              </w:rPr>
              <w:t xml:space="preserve"> jako repozytorium backupu.</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 xml:space="preserve">Oprogramowanie musi zapewniać możliwość replikacji włączonych wirtualnych maszyn bezpośrednio z posiadanej przez Zamawiającego infrastruktury </w:t>
            </w:r>
            <w:proofErr w:type="spellStart"/>
            <w:r w:rsidRPr="006A0525">
              <w:rPr>
                <w:rFonts w:ascii="Calibri" w:hAnsi="Calibri"/>
                <w:color w:val="000000" w:themeColor="text1"/>
              </w:rPr>
              <w:t>VMware</w:t>
            </w:r>
            <w:proofErr w:type="spellEnd"/>
            <w:r w:rsidRPr="006A0525">
              <w:rPr>
                <w:rFonts w:ascii="Calibri" w:hAnsi="Calibri"/>
                <w:color w:val="000000" w:themeColor="text1"/>
              </w:rPr>
              <w:t xml:space="preserve"> </w:t>
            </w:r>
            <w:proofErr w:type="spellStart"/>
            <w:r w:rsidRPr="006A0525">
              <w:rPr>
                <w:rFonts w:ascii="Calibri" w:hAnsi="Calibri"/>
                <w:color w:val="000000" w:themeColor="text1"/>
              </w:rPr>
              <w:t>vSphere</w:t>
            </w:r>
            <w:proofErr w:type="spellEnd"/>
            <w:r w:rsidRPr="006A0525">
              <w:rPr>
                <w:rFonts w:ascii="Calibri" w:hAnsi="Calibri"/>
                <w:color w:val="000000" w:themeColor="text1"/>
              </w:rPr>
              <w:t xml:space="preserve">, pomiędzy hostami </w:t>
            </w:r>
            <w:proofErr w:type="spellStart"/>
            <w:r w:rsidRPr="006A0525">
              <w:rPr>
                <w:rFonts w:ascii="Calibri" w:hAnsi="Calibri"/>
                <w:color w:val="000000" w:themeColor="text1"/>
              </w:rPr>
              <w:t>ESXi</w:t>
            </w:r>
            <w:proofErr w:type="spellEnd"/>
            <w:r w:rsidRPr="006A0525">
              <w:rPr>
                <w:rFonts w:ascii="Calibri" w:hAnsi="Calibri"/>
                <w:color w:val="000000" w:themeColor="text1"/>
              </w:rPr>
              <w:t xml:space="preserve">, włączając asynchroniczną replikacją ciągłą. Dodatkowo oprogramowanie musi mieć możliwość użycia plików kopii zapasowych jako źródła replikacji. </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Oprogramowanie musi umożliwiać przechowywanie punktów przywracania dla replik.</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Oprogramowanie musi umożliwiać wykorzystanie istniejących w infrastrukturze wirtualnych maszyn jako źródła do dalszej replikacji.</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 xml:space="preserve">Oprogramowanie musi wykorzystywać wszystkie oferowane przez </w:t>
            </w:r>
            <w:proofErr w:type="spellStart"/>
            <w:r w:rsidRPr="006A0525">
              <w:rPr>
                <w:rFonts w:ascii="Calibri" w:hAnsi="Calibri"/>
                <w:color w:val="000000" w:themeColor="text1"/>
              </w:rPr>
              <w:t>hypervisor</w:t>
            </w:r>
            <w:proofErr w:type="spellEnd"/>
            <w:r w:rsidRPr="006A0525">
              <w:rPr>
                <w:rFonts w:ascii="Calibri" w:hAnsi="Calibri"/>
                <w:color w:val="000000" w:themeColor="text1"/>
              </w:rPr>
              <w:t xml:space="preserve"> tryby transportu (sieć, </w:t>
            </w:r>
            <w:proofErr w:type="spellStart"/>
            <w:r w:rsidRPr="006A0525">
              <w:rPr>
                <w:rFonts w:ascii="Calibri" w:hAnsi="Calibri"/>
                <w:color w:val="000000" w:themeColor="text1"/>
              </w:rPr>
              <w:t>hot-add</w:t>
            </w:r>
            <w:proofErr w:type="spellEnd"/>
            <w:r w:rsidRPr="006A0525">
              <w:rPr>
                <w:rFonts w:ascii="Calibri" w:hAnsi="Calibri"/>
                <w:color w:val="000000" w:themeColor="text1"/>
              </w:rPr>
              <w:t xml:space="preserve">, LAN </w:t>
            </w:r>
            <w:proofErr w:type="spellStart"/>
            <w:r w:rsidRPr="006A0525">
              <w:rPr>
                <w:rFonts w:ascii="Calibri" w:hAnsi="Calibri"/>
                <w:color w:val="000000" w:themeColor="text1"/>
              </w:rPr>
              <w:t>Free-SAN</w:t>
            </w:r>
            <w:proofErr w:type="spellEnd"/>
            <w:r w:rsidRPr="006A0525">
              <w:rPr>
                <w:rFonts w:ascii="Calibri" w:hAnsi="Calibri"/>
                <w:color w:val="000000" w:themeColor="text1"/>
              </w:rPr>
              <w:t>)</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 xml:space="preserve">Oprogramowanie musi dawać możliwość tworzenia kopii zapasowych ad-hoc z konsoli jak i z klienta webowego posiadanego przez Zamawiającego oprogramowania </w:t>
            </w:r>
            <w:proofErr w:type="spellStart"/>
            <w:r w:rsidRPr="006A0525">
              <w:rPr>
                <w:rFonts w:ascii="Calibri" w:hAnsi="Calibri"/>
                <w:color w:val="000000" w:themeColor="text1"/>
              </w:rPr>
              <w:t>Vmware</w:t>
            </w:r>
            <w:proofErr w:type="spellEnd"/>
            <w:r w:rsidRPr="006A0525">
              <w:rPr>
                <w:rFonts w:ascii="Calibri" w:hAnsi="Calibri"/>
                <w:color w:val="000000" w:themeColor="text1"/>
              </w:rPr>
              <w:t xml:space="preserve"> </w:t>
            </w:r>
            <w:proofErr w:type="spellStart"/>
            <w:r w:rsidRPr="006A0525">
              <w:rPr>
                <w:rFonts w:ascii="Calibri" w:hAnsi="Calibri"/>
                <w:color w:val="000000" w:themeColor="text1"/>
              </w:rPr>
              <w:t>vSphere</w:t>
            </w:r>
            <w:proofErr w:type="spellEnd"/>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Oprogramowanie musi przetwarzać wiele wirtualnych dysków jednocześnie.</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umożliwić uruchomienie wielu maszyn wirtualnych bezpośrednio ze </w:t>
            </w:r>
            <w:proofErr w:type="spellStart"/>
            <w:r w:rsidRPr="006A0525">
              <w:rPr>
                <w:rFonts w:ascii="Calibri" w:hAnsi="Calibri"/>
                <w:color w:val="000000" w:themeColor="text1"/>
              </w:rPr>
              <w:t>zdeduplikowanego</w:t>
            </w:r>
            <w:proofErr w:type="spellEnd"/>
            <w:r w:rsidRPr="006A0525">
              <w:rPr>
                <w:rFonts w:ascii="Calibri" w:hAnsi="Calibri"/>
                <w:color w:val="000000" w:themeColor="text1"/>
              </w:rPr>
              <w:t xml:space="preserve"> i skompresowanego pliku backupu, z dowolnego punktu przywracania, bez potrzeby kopiowania jej na produkcyjne zasoby dyskowe. Funkcjonalność musi być oferowana niezależnie od rodzaju zasobu dyskowego użytego do przechowywania kopii zapasowych. Dla posiadanego przez Zamawiającego środowiska </w:t>
            </w:r>
            <w:proofErr w:type="spellStart"/>
            <w:r w:rsidRPr="006A0525">
              <w:rPr>
                <w:rFonts w:ascii="Calibri" w:hAnsi="Calibri"/>
                <w:color w:val="000000" w:themeColor="text1"/>
              </w:rPr>
              <w:t>vSphere</w:t>
            </w:r>
            <w:proofErr w:type="spellEnd"/>
            <w:r w:rsidRPr="006A0525">
              <w:rPr>
                <w:rFonts w:ascii="Calibri" w:hAnsi="Calibri"/>
                <w:color w:val="000000" w:themeColor="text1"/>
              </w:rPr>
              <w:t xml:space="preserve"> powinien być wykorzystany wbudowany w oprogramowanie serwer NFS.</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FC784B">
            <w:pPr>
              <w:pStyle w:val="Akapitzlist"/>
              <w:ind w:left="0"/>
              <w:rPr>
                <w:rFonts w:ascii="Calibri" w:hAnsi="Calibri"/>
                <w:color w:val="000000" w:themeColor="text1"/>
              </w:rPr>
            </w:pPr>
            <w:r w:rsidRPr="006A0525">
              <w:rPr>
                <w:rFonts w:ascii="Calibri" w:hAnsi="Calibri"/>
                <w:color w:val="000000" w:themeColor="text1"/>
              </w:rPr>
              <w:t xml:space="preserve">Oprogramowanie musi pozwalać na migrację on-line tak uruchomionych maszyn </w:t>
            </w:r>
            <w:r w:rsidRPr="006A0525">
              <w:rPr>
                <w:color w:val="000000" w:themeColor="text1"/>
              </w:rPr>
              <w:t xml:space="preserve"> </w:t>
            </w:r>
            <w:r w:rsidRPr="006A0525">
              <w:rPr>
                <w:rFonts w:ascii="Calibri" w:hAnsi="Calibri"/>
                <w:color w:val="000000" w:themeColor="text1"/>
              </w:rPr>
              <w:t xml:space="preserve">na produkcyjne zasoby dyskowe. Migracja powinna odbywać się mechanizmami wbudowanymi w </w:t>
            </w:r>
            <w:proofErr w:type="spellStart"/>
            <w:r w:rsidRPr="006A0525">
              <w:rPr>
                <w:rFonts w:ascii="Calibri" w:hAnsi="Calibri"/>
                <w:color w:val="000000" w:themeColor="text1"/>
              </w:rPr>
              <w:t>hypervisor</w:t>
            </w:r>
            <w:proofErr w:type="spellEnd"/>
            <w:r w:rsidRPr="006A0525">
              <w:rPr>
                <w:rFonts w:ascii="Calibri" w:hAnsi="Calibri"/>
                <w:color w:val="000000" w:themeColor="text1"/>
              </w:rPr>
              <w:t xml:space="preserve">. Jeżeli licencja na </w:t>
            </w:r>
            <w:proofErr w:type="spellStart"/>
            <w:r w:rsidRPr="006A0525">
              <w:rPr>
                <w:rFonts w:ascii="Calibri" w:hAnsi="Calibri"/>
                <w:color w:val="000000" w:themeColor="text1"/>
              </w:rPr>
              <w:t>hypervisor</w:t>
            </w:r>
            <w:proofErr w:type="spellEnd"/>
            <w:r w:rsidRPr="006A0525">
              <w:rPr>
                <w:rFonts w:ascii="Calibri" w:hAnsi="Calibri"/>
                <w:color w:val="000000" w:themeColor="text1"/>
              </w:rPr>
              <w:t xml:space="preserve"> nie posiada takich funkcjonalności - oprogramowanie musi realizować </w:t>
            </w:r>
            <w:r w:rsidR="00FC784B" w:rsidRPr="006A0525">
              <w:rPr>
                <w:rFonts w:ascii="Calibri" w:hAnsi="Calibri"/>
                <w:color w:val="000000" w:themeColor="text1"/>
              </w:rPr>
              <w:t>taką</w:t>
            </w:r>
            <w:r w:rsidRPr="006A0525">
              <w:rPr>
                <w:rFonts w:ascii="Calibri" w:hAnsi="Calibri"/>
                <w:color w:val="000000" w:themeColor="text1"/>
              </w:rPr>
              <w:t xml:space="preserve"> migrację swoimi mechanizmami.</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Oprogramowanie musi umożliwiać pełne odtworzenie wirtualnej maszyny, plików konfiguracji i dysków.</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umożliwiać pełne odtworzenie wirtualnej maszyny bezpośrednio do subskrybowanej przez Zamawiającego usługi chmurowej (np. Microsoft </w:t>
            </w:r>
            <w:proofErr w:type="spellStart"/>
            <w:r w:rsidRPr="006A0525">
              <w:rPr>
                <w:rFonts w:ascii="Calibri" w:hAnsi="Calibri"/>
                <w:color w:val="000000" w:themeColor="text1"/>
              </w:rPr>
              <w:t>Azure</w:t>
            </w:r>
            <w:proofErr w:type="spellEnd"/>
            <w:r w:rsidRPr="006A0525">
              <w:rPr>
                <w:rFonts w:ascii="Calibri" w:hAnsi="Calibri"/>
                <w:color w:val="000000" w:themeColor="text1"/>
              </w:rPr>
              <w:t>).</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zapewniać możliwość odtworzenia plików bezpośrednio do maszyny wirtualnej poprzez sieć, przy pomocy VIX API dla posiadanej przez Zamawiającego platformy </w:t>
            </w:r>
            <w:proofErr w:type="spellStart"/>
            <w:r w:rsidRPr="006A0525">
              <w:rPr>
                <w:rFonts w:ascii="Calibri" w:hAnsi="Calibri"/>
                <w:color w:val="000000" w:themeColor="text1"/>
              </w:rPr>
              <w:t>VMware</w:t>
            </w:r>
            <w:proofErr w:type="spellEnd"/>
            <w:r w:rsidRPr="006A0525">
              <w:rPr>
                <w:rFonts w:ascii="Calibri" w:hAnsi="Calibri"/>
                <w:color w:val="000000" w:themeColor="text1"/>
              </w:rPr>
              <w:t xml:space="preserve">. </w:t>
            </w:r>
          </w:p>
        </w:tc>
        <w:tc>
          <w:tcPr>
            <w:tcW w:w="0" w:type="auto"/>
            <w:vAlign w:val="center"/>
          </w:tcPr>
          <w:p w:rsidR="006B21BD" w:rsidRPr="009B058F" w:rsidRDefault="006B21BD" w:rsidP="004B5673">
            <w:pPr>
              <w:keepNext/>
              <w:spacing w:after="0" w:line="240" w:lineRule="auto"/>
              <w:jc w:val="center"/>
              <w:outlineLvl w:val="1"/>
              <w:rPr>
                <w:b/>
                <w:bCs/>
                <w:sz w:val="20"/>
                <w:szCs w:val="20"/>
                <w:lang w:eastAsia="pl-PL"/>
              </w:rPr>
            </w:pPr>
            <w:r w:rsidRPr="009B058F">
              <w:rPr>
                <w:b/>
                <w:bCs/>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Height w:val="1261"/>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wspierać odtwarzanie przynajmniej następujących plików z systemów plików: </w:t>
            </w:r>
            <w:r w:rsidRPr="006A0525">
              <w:rPr>
                <w:rFonts w:ascii="Calibri" w:hAnsi="Calibri"/>
                <w:b/>
                <w:bCs/>
                <w:color w:val="000000" w:themeColor="text1"/>
              </w:rPr>
              <w:t>Linux (</w:t>
            </w:r>
            <w:proofErr w:type="spellStart"/>
            <w:r w:rsidRPr="006A0525">
              <w:rPr>
                <w:rFonts w:ascii="Calibri" w:hAnsi="Calibri"/>
                <w:color w:val="000000" w:themeColor="text1"/>
              </w:rPr>
              <w:t>ext</w:t>
            </w:r>
            <w:proofErr w:type="spellEnd"/>
            <w:r w:rsidRPr="006A0525">
              <w:rPr>
                <w:rFonts w:ascii="Calibri" w:hAnsi="Calibri"/>
                <w:color w:val="000000" w:themeColor="text1"/>
              </w:rPr>
              <w:t xml:space="preserve">, ext2, ext3, ext4, </w:t>
            </w:r>
            <w:proofErr w:type="spellStart"/>
            <w:r w:rsidRPr="006A0525">
              <w:rPr>
                <w:rFonts w:ascii="Calibri" w:hAnsi="Calibri"/>
                <w:color w:val="000000" w:themeColor="text1"/>
              </w:rPr>
              <w:t>ReiserFS</w:t>
            </w:r>
            <w:proofErr w:type="spellEnd"/>
            <w:r w:rsidRPr="006A0525">
              <w:rPr>
                <w:rFonts w:ascii="Calibri" w:hAnsi="Calibri"/>
                <w:color w:val="000000" w:themeColor="text1"/>
              </w:rPr>
              <w:t xml:space="preserve"> (Reiser3), JFS, XFS, </w:t>
            </w:r>
            <w:proofErr w:type="spellStart"/>
            <w:r w:rsidRPr="006A0525">
              <w:rPr>
                <w:rFonts w:ascii="Calibri" w:hAnsi="Calibri"/>
                <w:color w:val="000000" w:themeColor="text1"/>
              </w:rPr>
              <w:t>Btrfs</w:t>
            </w:r>
            <w:proofErr w:type="spellEnd"/>
            <w:r w:rsidRPr="006A0525">
              <w:rPr>
                <w:rFonts w:ascii="Calibri" w:hAnsi="Calibri"/>
                <w:color w:val="000000" w:themeColor="text1"/>
              </w:rPr>
              <w:t xml:space="preserve">), </w:t>
            </w:r>
            <w:r w:rsidRPr="006A0525">
              <w:rPr>
                <w:rFonts w:ascii="Calibri" w:hAnsi="Calibri"/>
                <w:b/>
                <w:bCs/>
                <w:color w:val="000000" w:themeColor="text1"/>
              </w:rPr>
              <w:t>BSD (</w:t>
            </w:r>
            <w:r w:rsidRPr="006A0525">
              <w:rPr>
                <w:rFonts w:ascii="Calibri" w:hAnsi="Calibri"/>
                <w:color w:val="000000" w:themeColor="text1"/>
              </w:rPr>
              <w:t xml:space="preserve">UFS, UFS2), </w:t>
            </w:r>
            <w:r w:rsidRPr="006A0525">
              <w:rPr>
                <w:rFonts w:ascii="Calibri" w:hAnsi="Calibri"/>
                <w:b/>
                <w:bCs/>
                <w:color w:val="000000" w:themeColor="text1"/>
              </w:rPr>
              <w:t>Solaris (</w:t>
            </w:r>
            <w:r w:rsidRPr="006A0525">
              <w:rPr>
                <w:rFonts w:ascii="Calibri" w:hAnsi="Calibri"/>
                <w:color w:val="000000" w:themeColor="text1"/>
              </w:rPr>
              <w:t xml:space="preserve">ZFS, UFS), </w:t>
            </w:r>
            <w:r w:rsidRPr="006A0525">
              <w:rPr>
                <w:rFonts w:ascii="Calibri" w:hAnsi="Calibri"/>
                <w:b/>
                <w:bCs/>
                <w:color w:val="000000" w:themeColor="text1"/>
              </w:rPr>
              <w:t>Mac (</w:t>
            </w:r>
            <w:r w:rsidRPr="006A0525">
              <w:rPr>
                <w:rFonts w:ascii="Calibri" w:hAnsi="Calibri"/>
                <w:color w:val="000000" w:themeColor="text1"/>
              </w:rPr>
              <w:t xml:space="preserve">HFS, HFS+), </w:t>
            </w:r>
            <w:r w:rsidRPr="006A0525">
              <w:rPr>
                <w:rFonts w:ascii="Calibri" w:hAnsi="Calibri"/>
                <w:b/>
                <w:bCs/>
                <w:color w:val="000000" w:themeColor="text1"/>
              </w:rPr>
              <w:t>Windows (</w:t>
            </w:r>
            <w:r w:rsidRPr="006A0525">
              <w:rPr>
                <w:rFonts w:ascii="Calibri" w:hAnsi="Calibri"/>
                <w:color w:val="000000" w:themeColor="text1"/>
              </w:rPr>
              <w:t xml:space="preserve">NTFS, FAT, FAT32, </w:t>
            </w:r>
            <w:proofErr w:type="spellStart"/>
            <w:r w:rsidRPr="006A0525">
              <w:rPr>
                <w:rFonts w:ascii="Calibri" w:hAnsi="Calibri"/>
                <w:color w:val="000000" w:themeColor="text1"/>
              </w:rPr>
              <w:t>ReFS</w:t>
            </w:r>
            <w:proofErr w:type="spellEnd"/>
            <w:r w:rsidRPr="006A0525">
              <w:rPr>
                <w:rFonts w:ascii="Calibri" w:hAnsi="Calibri"/>
                <w:color w:val="000000" w:themeColor="text1"/>
              </w:rPr>
              <w:t xml:space="preserve">), </w:t>
            </w:r>
            <w:proofErr w:type="spellStart"/>
            <w:r w:rsidRPr="006A0525">
              <w:rPr>
                <w:rFonts w:ascii="Calibri" w:hAnsi="Calibri"/>
                <w:b/>
                <w:bCs/>
                <w:color w:val="000000" w:themeColor="text1"/>
              </w:rPr>
              <w:t>Novell</w:t>
            </w:r>
            <w:proofErr w:type="spellEnd"/>
            <w:r w:rsidRPr="006A0525">
              <w:rPr>
                <w:rFonts w:ascii="Calibri" w:hAnsi="Calibri"/>
                <w:b/>
                <w:bCs/>
                <w:color w:val="000000" w:themeColor="text1"/>
              </w:rPr>
              <w:t xml:space="preserve"> OES (</w:t>
            </w:r>
            <w:r w:rsidRPr="006A0525">
              <w:rPr>
                <w:rFonts w:ascii="Calibri" w:hAnsi="Calibri"/>
                <w:color w:val="000000" w:themeColor="text1"/>
              </w:rPr>
              <w:t xml:space="preserve">NSS) </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wspierać przywracanie plików z posiadanych przez Zamawiającego partycji </w:t>
            </w:r>
            <w:r w:rsidRPr="006A0525">
              <w:rPr>
                <w:rFonts w:ascii="Calibri" w:hAnsi="Calibri"/>
                <w:i/>
                <w:color w:val="000000" w:themeColor="text1"/>
              </w:rPr>
              <w:t>Linux LVM</w:t>
            </w:r>
            <w:r w:rsidRPr="006A0525">
              <w:rPr>
                <w:rFonts w:ascii="Calibri" w:hAnsi="Calibri"/>
                <w:color w:val="000000" w:themeColor="text1"/>
              </w:rPr>
              <w:t xml:space="preserve"> oraz </w:t>
            </w:r>
            <w:r w:rsidRPr="006A0525">
              <w:rPr>
                <w:rFonts w:ascii="Calibri" w:hAnsi="Calibri"/>
                <w:i/>
                <w:color w:val="000000" w:themeColor="text1"/>
              </w:rPr>
              <w:t xml:space="preserve">Windows </w:t>
            </w:r>
            <w:proofErr w:type="spellStart"/>
            <w:r w:rsidRPr="006A0525">
              <w:rPr>
                <w:rFonts w:ascii="Calibri" w:hAnsi="Calibri"/>
                <w:i/>
                <w:color w:val="000000" w:themeColor="text1"/>
              </w:rPr>
              <w:t>Storage</w:t>
            </w:r>
            <w:proofErr w:type="spellEnd"/>
            <w:r w:rsidRPr="006A0525">
              <w:rPr>
                <w:rFonts w:ascii="Calibri" w:hAnsi="Calibri"/>
                <w:i/>
                <w:color w:val="000000" w:themeColor="text1"/>
              </w:rPr>
              <w:t xml:space="preserve"> </w:t>
            </w:r>
            <w:proofErr w:type="spellStart"/>
            <w:r w:rsidRPr="006A0525">
              <w:rPr>
                <w:rFonts w:ascii="Calibri" w:hAnsi="Calibri"/>
                <w:i/>
                <w:color w:val="000000" w:themeColor="text1"/>
              </w:rPr>
              <w:t>Spaces</w:t>
            </w:r>
            <w:proofErr w:type="spellEnd"/>
            <w:r w:rsidRPr="006A0525">
              <w:rPr>
                <w:rFonts w:ascii="Calibri" w:hAnsi="Calibri"/>
                <w:color w:val="000000" w:themeColor="text1"/>
              </w:rPr>
              <w:t>.</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EC2FC2">
            <w:pPr>
              <w:pStyle w:val="Akapitzlist"/>
              <w:ind w:left="0"/>
              <w:rPr>
                <w:rFonts w:ascii="Calibri" w:hAnsi="Calibri"/>
                <w:color w:val="000000" w:themeColor="text1"/>
              </w:rPr>
            </w:pPr>
            <w:r w:rsidRPr="006A0525">
              <w:rPr>
                <w:rFonts w:ascii="Calibri" w:hAnsi="Calibri"/>
                <w:color w:val="000000" w:themeColor="text1"/>
              </w:rPr>
              <w:t xml:space="preserve">Oprogramowanie musi umożliwiać szybkie </w:t>
            </w:r>
            <w:proofErr w:type="spellStart"/>
            <w:r w:rsidRPr="006A0525">
              <w:rPr>
                <w:rFonts w:ascii="Calibri" w:hAnsi="Calibri"/>
                <w:color w:val="000000" w:themeColor="text1"/>
              </w:rPr>
              <w:t>granularne</w:t>
            </w:r>
            <w:proofErr w:type="spellEnd"/>
            <w:r w:rsidRPr="006A0525">
              <w:rPr>
                <w:rFonts w:ascii="Calibri" w:hAnsi="Calibri"/>
                <w:color w:val="000000" w:themeColor="text1"/>
              </w:rPr>
              <w:t xml:space="preserve"> odtwarzanie obiektów aplikacji bez użycia jakiegokolwiek agenta zainstalowanego wewnątrz maszyny wirtualnej.</w:t>
            </w:r>
            <w:r w:rsidR="00EC2FC2" w:rsidRPr="006A0525">
              <w:rPr>
                <w:rFonts w:ascii="Calibri" w:hAnsi="Calibri"/>
                <w:color w:val="000000" w:themeColor="text1"/>
              </w:rPr>
              <w:t xml:space="preserve">  </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wspierać </w:t>
            </w:r>
            <w:proofErr w:type="spellStart"/>
            <w:r w:rsidRPr="006A0525">
              <w:rPr>
                <w:rFonts w:ascii="Calibri" w:hAnsi="Calibri"/>
                <w:color w:val="000000" w:themeColor="text1"/>
              </w:rPr>
              <w:t>granularne</w:t>
            </w:r>
            <w:proofErr w:type="spellEnd"/>
            <w:r w:rsidRPr="006A0525">
              <w:rPr>
                <w:rFonts w:ascii="Calibri" w:hAnsi="Calibri"/>
                <w:color w:val="000000" w:themeColor="text1"/>
              </w:rPr>
              <w:t xml:space="preserve"> odtwarzanie dowolnych obiektów i dowolnych atrybutów Active Directory włączając hasło, obiekty Group Policy, partycja konfiguracji AD, rekordy DNS zintegrowane z AD.</w:t>
            </w:r>
            <w:r w:rsidR="00EC2FC2" w:rsidRPr="006A0525">
              <w:rPr>
                <w:rFonts w:ascii="Calibri" w:hAnsi="Calibri"/>
                <w:color w:val="000000" w:themeColor="text1"/>
              </w:rPr>
              <w:t xml:space="preserve">  Funkcjonalność ta nie może wymagać pełnego odtworzenia wirtualnej maszyny ani jej uruchomienia.</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wspierać </w:t>
            </w:r>
            <w:proofErr w:type="spellStart"/>
            <w:r w:rsidRPr="006A0525">
              <w:rPr>
                <w:rFonts w:ascii="Calibri" w:hAnsi="Calibri"/>
                <w:color w:val="000000" w:themeColor="text1"/>
              </w:rPr>
              <w:t>granularne</w:t>
            </w:r>
            <w:proofErr w:type="spellEnd"/>
            <w:r w:rsidRPr="006A0525">
              <w:rPr>
                <w:rFonts w:ascii="Calibri" w:hAnsi="Calibri"/>
                <w:color w:val="000000" w:themeColor="text1"/>
              </w:rPr>
              <w:t xml:space="preserve"> odtwarzanie posiadanego pr</w:t>
            </w:r>
            <w:r w:rsidR="00D565AC" w:rsidRPr="006A0525">
              <w:rPr>
                <w:rFonts w:ascii="Calibri" w:hAnsi="Calibri"/>
                <w:color w:val="000000" w:themeColor="text1"/>
              </w:rPr>
              <w:t xml:space="preserve">zez Zamawiającego Microsoft SQL Server </w:t>
            </w:r>
            <w:r w:rsidRPr="006A0525">
              <w:rPr>
                <w:rFonts w:ascii="Calibri" w:hAnsi="Calibri"/>
                <w:color w:val="000000" w:themeColor="text1"/>
              </w:rPr>
              <w:t xml:space="preserve">2005 i nowsze. </w:t>
            </w:r>
            <w:r w:rsidR="005044EC" w:rsidRPr="006A0525">
              <w:rPr>
                <w:rFonts w:ascii="Calibri" w:hAnsi="Calibri"/>
                <w:color w:val="000000" w:themeColor="text1"/>
              </w:rPr>
              <w:t xml:space="preserve"> Funkcjonalność ta nie może wymagać pełnego odtworzenia wirtualnej maszyny ani jej uruchomienia.</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D565AC">
            <w:pPr>
              <w:pStyle w:val="Akapitzlist"/>
              <w:ind w:left="0"/>
              <w:rPr>
                <w:rFonts w:ascii="Calibri" w:hAnsi="Calibri"/>
                <w:color w:val="000000" w:themeColor="text1"/>
              </w:rPr>
            </w:pPr>
            <w:r w:rsidRPr="006A0525">
              <w:rPr>
                <w:rFonts w:ascii="Calibri" w:hAnsi="Calibri"/>
                <w:color w:val="000000" w:themeColor="text1"/>
              </w:rPr>
              <w:t xml:space="preserve">Oprogramowanie musi wspierać </w:t>
            </w:r>
            <w:proofErr w:type="spellStart"/>
            <w:r w:rsidRPr="006A0525">
              <w:rPr>
                <w:rFonts w:ascii="Calibri" w:hAnsi="Calibri"/>
                <w:color w:val="000000" w:themeColor="text1"/>
              </w:rPr>
              <w:t>granularne</w:t>
            </w:r>
            <w:proofErr w:type="spellEnd"/>
            <w:r w:rsidRPr="006A0525">
              <w:rPr>
                <w:rFonts w:ascii="Calibri" w:hAnsi="Calibri"/>
                <w:color w:val="000000" w:themeColor="text1"/>
              </w:rPr>
              <w:t xml:space="preserve"> odtwarzanie posiadanego przez Zamawiającego Microsoft </w:t>
            </w:r>
            <w:proofErr w:type="spellStart"/>
            <w:r w:rsidRPr="006A0525">
              <w:rPr>
                <w:rFonts w:ascii="Calibri" w:hAnsi="Calibri"/>
                <w:color w:val="000000" w:themeColor="text1"/>
              </w:rPr>
              <w:t>Sharepoint</w:t>
            </w:r>
            <w:proofErr w:type="spellEnd"/>
            <w:r w:rsidRPr="006A0525">
              <w:rPr>
                <w:rFonts w:ascii="Calibri" w:hAnsi="Calibri"/>
                <w:color w:val="000000" w:themeColor="text1"/>
              </w:rPr>
              <w:t xml:space="preserve"> 2010 i nowsze. </w:t>
            </w:r>
            <w:r w:rsidR="005044EC" w:rsidRPr="006A0525">
              <w:rPr>
                <w:rFonts w:ascii="Calibri" w:hAnsi="Calibri"/>
                <w:color w:val="000000" w:themeColor="text1"/>
              </w:rPr>
              <w:t xml:space="preserve"> Funkcjonalność ta nie może wymagać pełnego odtworzenia wirtualnej maszyny ani jej uruchomienia.</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Oprogramowanie musi indeksować pliki Windows i Linux w celu szybkiego wyszukiwania plików w plikach backupowych.</w:t>
            </w:r>
          </w:p>
        </w:tc>
        <w:tc>
          <w:tcPr>
            <w:tcW w:w="0" w:type="auto"/>
            <w:vAlign w:val="center"/>
          </w:tcPr>
          <w:p w:rsidR="006B21BD" w:rsidRPr="009B058F" w:rsidRDefault="006B21BD" w:rsidP="004B5673">
            <w:pPr>
              <w:keepNext/>
              <w:spacing w:after="0" w:line="240" w:lineRule="auto"/>
              <w:jc w:val="center"/>
              <w:outlineLvl w:val="1"/>
              <w:rPr>
                <w:b/>
                <w:bCs/>
                <w:sz w:val="20"/>
                <w:szCs w:val="20"/>
                <w:lang w:eastAsia="pl-PL"/>
              </w:rPr>
            </w:pPr>
            <w:r w:rsidRPr="009B058F">
              <w:rPr>
                <w:b/>
                <w:bCs/>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używać mechanizmów VSS wbudowanych w posiadany przez Zamawiającego system operacyjny Microsoft Windows </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6A0525">
            <w:pPr>
              <w:pStyle w:val="Akapitzlist"/>
              <w:ind w:left="0"/>
              <w:rPr>
                <w:rFonts w:ascii="Calibri" w:hAnsi="Calibri"/>
                <w:color w:val="000000" w:themeColor="text1"/>
              </w:rPr>
            </w:pPr>
            <w:r w:rsidRPr="006A0525">
              <w:rPr>
                <w:rFonts w:ascii="Calibri" w:hAnsi="Calibri"/>
                <w:color w:val="000000" w:themeColor="text1"/>
              </w:rPr>
              <w:t>Oprogramowanie musi wspierać specyficzne metody odtwarzania w tym "</w:t>
            </w:r>
            <w:proofErr w:type="spellStart"/>
            <w:r w:rsidRPr="006A0525">
              <w:rPr>
                <w:rFonts w:ascii="Calibri" w:hAnsi="Calibri"/>
                <w:color w:val="000000" w:themeColor="text1"/>
              </w:rPr>
              <w:t>reverse</w:t>
            </w:r>
            <w:proofErr w:type="spellEnd"/>
            <w:r w:rsidRPr="006A0525">
              <w:rPr>
                <w:rFonts w:ascii="Calibri" w:hAnsi="Calibri"/>
                <w:color w:val="000000" w:themeColor="text1"/>
              </w:rPr>
              <w:t xml:space="preserve"> CBT" oraz odtwarzanie z wykorzystaniem sieci SAN</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jc w:val="both"/>
              <w:rPr>
                <w:rFonts w:ascii="Calibri" w:hAnsi="Calibri"/>
                <w:color w:val="000000" w:themeColor="text1"/>
              </w:rPr>
            </w:pPr>
            <w:r w:rsidRPr="006A0525">
              <w:rPr>
                <w:rFonts w:ascii="Calibri" w:hAnsi="Calibri"/>
                <w:color w:val="000000" w:themeColor="text1"/>
              </w:rPr>
              <w:t xml:space="preserve">Oprogramowanie musi współpracować z infrastrukturą </w:t>
            </w:r>
            <w:proofErr w:type="spellStart"/>
            <w:r w:rsidRPr="006A0525">
              <w:rPr>
                <w:rFonts w:ascii="Calibri" w:hAnsi="Calibri"/>
                <w:color w:val="000000" w:themeColor="text1"/>
              </w:rPr>
              <w:t>VMware</w:t>
            </w:r>
            <w:proofErr w:type="spellEnd"/>
            <w:r w:rsidRPr="006A0525">
              <w:rPr>
                <w:rFonts w:ascii="Calibri" w:hAnsi="Calibri"/>
                <w:color w:val="000000" w:themeColor="text1"/>
              </w:rPr>
              <w:t xml:space="preserve"> w posiadanej przez Zamawiającego wersji 6.7</w:t>
            </w:r>
            <w:r w:rsidRPr="006A0525">
              <w:rPr>
                <w:rFonts w:ascii="Calibri" w:hAnsi="Calibri"/>
                <w:strike/>
                <w:color w:val="000000" w:themeColor="text1"/>
              </w:rPr>
              <w:t>.</w:t>
            </w:r>
            <w:r w:rsidRPr="006A0525">
              <w:rPr>
                <w:rFonts w:ascii="Calibri" w:hAnsi="Calibri"/>
                <w:color w:val="000000" w:themeColor="text1"/>
              </w:rPr>
              <w:t xml:space="preserve"> Wszystkie funkcjonalności w specyfikacji muszą być dostępne na wszystkich wspieranych platformach </w:t>
            </w:r>
            <w:proofErr w:type="spellStart"/>
            <w:r w:rsidRPr="006A0525">
              <w:rPr>
                <w:rFonts w:ascii="Calibri" w:hAnsi="Calibri"/>
                <w:color w:val="000000" w:themeColor="text1"/>
              </w:rPr>
              <w:t>wirtualizacyjnych</w:t>
            </w:r>
            <w:proofErr w:type="spellEnd"/>
            <w:r w:rsidRPr="006A0525">
              <w:rPr>
                <w:rFonts w:ascii="Calibri" w:hAnsi="Calibri"/>
                <w:color w:val="000000" w:themeColor="text1"/>
              </w:rPr>
              <w:t>, chyba, że wyszczególniono inaczej</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4B5673">
            <w:pPr>
              <w:pStyle w:val="Akapitzlist"/>
              <w:ind w:left="0"/>
              <w:rPr>
                <w:rFonts w:ascii="Calibri" w:hAnsi="Calibri"/>
                <w:color w:val="000000" w:themeColor="text1"/>
              </w:rPr>
            </w:pPr>
            <w:r w:rsidRPr="006A0525">
              <w:rPr>
                <w:rFonts w:ascii="Calibri" w:hAnsi="Calibri"/>
                <w:color w:val="000000" w:themeColor="text1"/>
              </w:rPr>
              <w:t xml:space="preserve">Oprogramowanie musi współpracować z hostami zarządzanymi przez </w:t>
            </w:r>
            <w:proofErr w:type="spellStart"/>
            <w:r w:rsidRPr="006A0525">
              <w:rPr>
                <w:rFonts w:ascii="Calibri" w:hAnsi="Calibri"/>
                <w:color w:val="000000" w:themeColor="text1"/>
              </w:rPr>
              <w:t>VMware</w:t>
            </w:r>
            <w:proofErr w:type="spellEnd"/>
            <w:r w:rsidRPr="006A0525">
              <w:rPr>
                <w:rFonts w:ascii="Calibri" w:hAnsi="Calibri"/>
                <w:color w:val="000000" w:themeColor="text1"/>
              </w:rPr>
              <w:t xml:space="preserve"> </w:t>
            </w:r>
            <w:proofErr w:type="spellStart"/>
            <w:r w:rsidRPr="006A0525">
              <w:rPr>
                <w:rFonts w:ascii="Calibri" w:hAnsi="Calibri"/>
                <w:color w:val="000000" w:themeColor="text1"/>
              </w:rPr>
              <w:t>vCenter</w:t>
            </w:r>
            <w:proofErr w:type="spellEnd"/>
            <w:r w:rsidRPr="006A0525">
              <w:rPr>
                <w:rFonts w:ascii="Calibri" w:hAnsi="Calibri"/>
                <w:color w:val="000000" w:themeColor="text1"/>
              </w:rPr>
              <w:t xml:space="preserve"> (który jest w posiadaniu Zamawiającego) oraz pojedynczymi hostami.</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r w:rsidR="006B21BD" w:rsidRPr="009B058F" w:rsidTr="004B5673">
        <w:trPr>
          <w:cantSplit/>
        </w:trPr>
        <w:tc>
          <w:tcPr>
            <w:tcW w:w="0" w:type="auto"/>
            <w:vAlign w:val="center"/>
          </w:tcPr>
          <w:p w:rsidR="006B21BD" w:rsidRPr="006A0525" w:rsidRDefault="006B21BD" w:rsidP="006B21BD">
            <w:pPr>
              <w:pStyle w:val="Akapitzlist"/>
              <w:numPr>
                <w:ilvl w:val="0"/>
                <w:numId w:val="44"/>
              </w:numPr>
              <w:contextualSpacing/>
              <w:jc w:val="center"/>
              <w:rPr>
                <w:b/>
                <w:bCs/>
                <w:color w:val="000000" w:themeColor="text1"/>
              </w:rPr>
            </w:pPr>
          </w:p>
        </w:tc>
        <w:tc>
          <w:tcPr>
            <w:tcW w:w="0" w:type="auto"/>
          </w:tcPr>
          <w:p w:rsidR="006B21BD" w:rsidRPr="006A0525" w:rsidRDefault="006B21BD" w:rsidP="005044EC">
            <w:pPr>
              <w:pStyle w:val="Akapitzlist"/>
              <w:ind w:left="0"/>
              <w:rPr>
                <w:rFonts w:ascii="Calibri" w:hAnsi="Calibri"/>
                <w:color w:val="000000" w:themeColor="text1"/>
              </w:rPr>
            </w:pPr>
            <w:r w:rsidRPr="006A0525">
              <w:rPr>
                <w:rFonts w:ascii="Calibri" w:hAnsi="Calibri"/>
                <w:color w:val="000000" w:themeColor="text1"/>
              </w:rPr>
              <w:t xml:space="preserve">Oprogramowanie musi zapewniać tworzenie kopii zapasowych wszystkich systemów operacyjnych maszyn wirtualnych wspieranych przez posiadane przez Zamawiającego </w:t>
            </w:r>
            <w:proofErr w:type="spellStart"/>
            <w:r w:rsidRPr="006A0525">
              <w:rPr>
                <w:rFonts w:ascii="Calibri" w:hAnsi="Calibri"/>
                <w:color w:val="000000" w:themeColor="text1"/>
              </w:rPr>
              <w:t>V</w:t>
            </w:r>
            <w:r w:rsidR="005044EC" w:rsidRPr="006A0525">
              <w:rPr>
                <w:rFonts w:ascii="Calibri" w:hAnsi="Calibri"/>
                <w:color w:val="000000" w:themeColor="text1"/>
              </w:rPr>
              <w:t>M</w:t>
            </w:r>
            <w:r w:rsidRPr="006A0525">
              <w:rPr>
                <w:rFonts w:ascii="Calibri" w:hAnsi="Calibri"/>
                <w:color w:val="000000" w:themeColor="text1"/>
              </w:rPr>
              <w:t>ware</w:t>
            </w:r>
            <w:proofErr w:type="spellEnd"/>
            <w:r w:rsidRPr="006A0525">
              <w:rPr>
                <w:rFonts w:ascii="Calibri" w:hAnsi="Calibri"/>
                <w:color w:val="000000" w:themeColor="text1"/>
              </w:rPr>
              <w:t xml:space="preserve"> </w:t>
            </w:r>
            <w:proofErr w:type="spellStart"/>
            <w:r w:rsidRPr="006A0525">
              <w:rPr>
                <w:rFonts w:ascii="Calibri" w:hAnsi="Calibri"/>
                <w:color w:val="000000" w:themeColor="text1"/>
              </w:rPr>
              <w:t>vSphere</w:t>
            </w:r>
            <w:proofErr w:type="spellEnd"/>
            <w:r w:rsidRPr="006A0525">
              <w:rPr>
                <w:rFonts w:ascii="Calibri" w:hAnsi="Calibri"/>
                <w:color w:val="000000" w:themeColor="text1"/>
              </w:rPr>
              <w:t xml:space="preserve">. </w:t>
            </w:r>
          </w:p>
        </w:tc>
        <w:tc>
          <w:tcPr>
            <w:tcW w:w="0" w:type="auto"/>
            <w:vAlign w:val="center"/>
          </w:tcPr>
          <w:p w:rsidR="006B21BD" w:rsidRPr="009B058F" w:rsidRDefault="006B21BD" w:rsidP="004B5673">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6B21BD" w:rsidRPr="009B058F" w:rsidRDefault="006B21BD" w:rsidP="004B5673">
            <w:pPr>
              <w:spacing w:after="0" w:line="240" w:lineRule="auto"/>
              <w:jc w:val="both"/>
              <w:rPr>
                <w:b/>
                <w:bCs/>
                <w:sz w:val="20"/>
                <w:szCs w:val="20"/>
                <w:lang w:eastAsia="pl-PL"/>
              </w:rPr>
            </w:pPr>
          </w:p>
        </w:tc>
      </w:tr>
    </w:tbl>
    <w:p w:rsidR="00C25282" w:rsidRDefault="00C25282" w:rsidP="00645C28">
      <w:pPr>
        <w:pStyle w:val="Tytu"/>
        <w:jc w:val="left"/>
        <w:rPr>
          <w:b/>
        </w:rPr>
      </w:pPr>
    </w:p>
    <w:p w:rsidR="00310823" w:rsidRDefault="00310823" w:rsidP="00645C28">
      <w:pPr>
        <w:pStyle w:val="Tytu"/>
        <w:jc w:val="left"/>
        <w:rPr>
          <w:b/>
        </w:rPr>
      </w:pPr>
    </w:p>
    <w:p w:rsidR="003D4FB4" w:rsidRPr="00350838" w:rsidRDefault="003D4FB4" w:rsidP="003D4FB4">
      <w:pPr>
        <w:spacing w:after="0" w:line="240" w:lineRule="auto"/>
        <w:jc w:val="both"/>
        <w:rPr>
          <w:b/>
          <w:bCs/>
          <w:sz w:val="24"/>
          <w:szCs w:val="24"/>
          <w:u w:val="single"/>
          <w:lang w:eastAsia="pl-PL"/>
        </w:rPr>
      </w:pPr>
      <w:r w:rsidRPr="00350838">
        <w:rPr>
          <w:b/>
          <w:bCs/>
          <w:sz w:val="24"/>
          <w:szCs w:val="24"/>
          <w:u w:val="single"/>
          <w:lang w:eastAsia="pl-PL"/>
        </w:rPr>
        <w:t>Przyjmujemy do wiadomości, że niewypełnienie pozycji określonych w kolumnie 4 lub udzielenie odpowiedzi negatywnej ,,NIE’’ spowoduje odrzucenie oferty.</w:t>
      </w:r>
    </w:p>
    <w:p w:rsidR="002C403B" w:rsidRDefault="002C403B" w:rsidP="002C403B">
      <w:pPr>
        <w:ind w:firstLine="708"/>
        <w:rPr>
          <w:rFonts w:ascii="Times New Roman" w:hAnsi="Times New Roman" w:cs="Times New Roman"/>
          <w:i/>
          <w:iCs/>
          <w:sz w:val="20"/>
          <w:szCs w:val="20"/>
        </w:rPr>
      </w:pPr>
    </w:p>
    <w:p w:rsidR="003D4FB4" w:rsidRDefault="003D4FB4" w:rsidP="002C403B">
      <w:pPr>
        <w:ind w:firstLine="708"/>
        <w:rPr>
          <w:rFonts w:ascii="Times New Roman" w:hAnsi="Times New Roman" w:cs="Times New Roman"/>
          <w:i/>
          <w:iCs/>
          <w:sz w:val="20"/>
          <w:szCs w:val="20"/>
        </w:rPr>
      </w:pPr>
    </w:p>
    <w:p w:rsidR="002C403B" w:rsidRPr="00A310B2" w:rsidRDefault="002C403B" w:rsidP="002C403B">
      <w:pPr>
        <w:jc w:val="both"/>
        <w:rPr>
          <w:rFonts w:ascii="Times New Roman" w:hAnsi="Times New Roman" w:cs="Times New Roman"/>
          <w:sz w:val="20"/>
          <w:szCs w:val="20"/>
        </w:rPr>
      </w:pPr>
      <w:r w:rsidRPr="00A310B2">
        <w:rPr>
          <w:rFonts w:ascii="Times New Roman" w:hAnsi="Times New Roman" w:cs="Times New Roman"/>
          <w:sz w:val="20"/>
          <w:szCs w:val="20"/>
        </w:rPr>
        <w:t>.....................................</w:t>
      </w:r>
      <w:r w:rsidR="006A0525">
        <w:rPr>
          <w:rFonts w:ascii="Times New Roman" w:hAnsi="Times New Roman" w:cs="Times New Roman"/>
          <w:sz w:val="20"/>
          <w:szCs w:val="20"/>
        </w:rPr>
        <w:t>........................</w:t>
      </w:r>
      <w:r w:rsidR="006A0525">
        <w:rPr>
          <w:rFonts w:ascii="Times New Roman" w:hAnsi="Times New Roman" w:cs="Times New Roman"/>
          <w:sz w:val="20"/>
          <w:szCs w:val="20"/>
        </w:rPr>
        <w:tab/>
      </w:r>
      <w:r w:rsidR="006A0525">
        <w:rPr>
          <w:rFonts w:ascii="Times New Roman" w:hAnsi="Times New Roman" w:cs="Times New Roman"/>
          <w:sz w:val="20"/>
          <w:szCs w:val="20"/>
        </w:rPr>
        <w:tab/>
      </w:r>
      <w:r w:rsidR="006A0525">
        <w:rPr>
          <w:rFonts w:ascii="Times New Roman" w:hAnsi="Times New Roman" w:cs="Times New Roman"/>
          <w:sz w:val="20"/>
          <w:szCs w:val="20"/>
        </w:rPr>
        <w:tab/>
      </w:r>
      <w:r w:rsidR="006A0525">
        <w:rPr>
          <w:rFonts w:ascii="Times New Roman" w:hAnsi="Times New Roman" w:cs="Times New Roman"/>
          <w:sz w:val="20"/>
          <w:szCs w:val="20"/>
        </w:rPr>
        <w:tab/>
      </w:r>
      <w:r w:rsidRPr="00A310B2">
        <w:rPr>
          <w:rFonts w:ascii="Times New Roman" w:hAnsi="Times New Roman" w:cs="Times New Roman"/>
          <w:sz w:val="20"/>
          <w:szCs w:val="20"/>
        </w:rPr>
        <w:t>...............................</w:t>
      </w:r>
      <w:r w:rsidR="006A0525">
        <w:rPr>
          <w:rFonts w:ascii="Times New Roman" w:hAnsi="Times New Roman" w:cs="Times New Roman"/>
          <w:sz w:val="20"/>
          <w:szCs w:val="20"/>
        </w:rPr>
        <w:t>.................</w:t>
      </w:r>
    </w:p>
    <w:p w:rsidR="005037A4" w:rsidRDefault="002C403B" w:rsidP="002C403B">
      <w:pPr>
        <w:ind w:firstLine="708"/>
        <w:jc w:val="center"/>
        <w:rPr>
          <w:rFonts w:ascii="Times New Roman" w:hAnsi="Times New Roman" w:cs="Times New Roman"/>
          <w:i/>
          <w:iCs/>
          <w:sz w:val="20"/>
          <w:szCs w:val="20"/>
        </w:rPr>
      </w:pPr>
      <w:r>
        <w:rPr>
          <w:rFonts w:ascii="Times New Roman" w:hAnsi="Times New Roman" w:cs="Times New Roman"/>
          <w:i/>
          <w:iCs/>
          <w:sz w:val="20"/>
          <w:szCs w:val="20"/>
        </w:rPr>
        <w:t>(miejscowość data)</w:t>
      </w:r>
      <w:r>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r>
      <w:r w:rsidRPr="00A310B2">
        <w:rPr>
          <w:rFonts w:ascii="Times New Roman" w:hAnsi="Times New Roman" w:cs="Times New Roman"/>
          <w:i/>
          <w:iCs/>
          <w:sz w:val="20"/>
          <w:szCs w:val="20"/>
        </w:rPr>
        <w:tab/>
        <w:t xml:space="preserve"> (podpis osoby uprawnionej)</w:t>
      </w:r>
    </w:p>
    <w:p w:rsidR="006E4543" w:rsidRDefault="006E4543" w:rsidP="002C403B">
      <w:pPr>
        <w:ind w:firstLine="708"/>
        <w:jc w:val="center"/>
        <w:rPr>
          <w:rFonts w:ascii="Times New Roman" w:hAnsi="Times New Roman" w:cs="Times New Roman"/>
          <w:i/>
          <w:iCs/>
          <w:sz w:val="20"/>
          <w:szCs w:val="20"/>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45C28" w:rsidRDefault="00645C28" w:rsidP="00D66D7C">
      <w:pPr>
        <w:spacing w:after="0" w:line="240" w:lineRule="auto"/>
        <w:jc w:val="right"/>
        <w:rPr>
          <w:rFonts w:ascii="Times New Roman" w:hAnsi="Times New Roman" w:cs="Times New Roman"/>
          <w:b/>
          <w:bCs/>
          <w:sz w:val="20"/>
          <w:szCs w:val="20"/>
          <w:u w:val="single"/>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pPr>
    </w:p>
    <w:p w:rsidR="00687162" w:rsidRDefault="00687162" w:rsidP="00D731CB">
      <w:pPr>
        <w:spacing w:after="0" w:line="240" w:lineRule="auto"/>
        <w:ind w:left="5246" w:firstLine="708"/>
        <w:jc w:val="right"/>
        <w:rPr>
          <w:rFonts w:ascii="Times New Roman" w:hAnsi="Times New Roman" w:cs="Times New Roman"/>
          <w:b/>
          <w:bCs/>
          <w:sz w:val="20"/>
        </w:rPr>
        <w:sectPr w:rsidR="00687162" w:rsidSect="00B00F30">
          <w:pgSz w:w="11906" w:h="16838"/>
          <w:pgMar w:top="1418" w:right="1418" w:bottom="1418" w:left="1418" w:header="709" w:footer="709" w:gutter="0"/>
          <w:cols w:space="708"/>
          <w:docGrid w:linePitch="360"/>
        </w:sectPr>
      </w:pPr>
    </w:p>
    <w:p w:rsidR="00514BE8" w:rsidRPr="00AB5DA6" w:rsidRDefault="00B00F30" w:rsidP="00D731CB">
      <w:pPr>
        <w:spacing w:after="0" w:line="240" w:lineRule="auto"/>
        <w:ind w:left="524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645C28">
        <w:rPr>
          <w:rFonts w:ascii="Times New Roman" w:hAnsi="Times New Roman" w:cs="Times New Roman"/>
          <w:b/>
          <w:bCs/>
          <w:sz w:val="20"/>
        </w:rPr>
        <w:t>ałąc</w:t>
      </w:r>
      <w:r w:rsidR="00514BE8" w:rsidRPr="00AB5DA6">
        <w:rPr>
          <w:rFonts w:ascii="Times New Roman" w:hAnsi="Times New Roman" w:cs="Times New Roman"/>
          <w:b/>
          <w:bCs/>
          <w:sz w:val="20"/>
        </w:rPr>
        <w:t>znik nr 4</w:t>
      </w:r>
    </w:p>
    <w:p w:rsidR="00514BE8" w:rsidRPr="00AB5DA6" w:rsidRDefault="00514BE8" w:rsidP="00D731CB">
      <w:pPr>
        <w:spacing w:after="0" w:line="240" w:lineRule="auto"/>
        <w:ind w:left="5246" w:firstLine="708"/>
        <w:jc w:val="both"/>
        <w:rPr>
          <w:rFonts w:ascii="Times New Roman" w:hAnsi="Times New Roman" w:cs="Times New Roman"/>
          <w:b/>
          <w:bCs/>
          <w:sz w:val="20"/>
          <w:u w:val="single"/>
        </w:rPr>
      </w:pPr>
      <w:r w:rsidRPr="00AB5DA6">
        <w:rPr>
          <w:rFonts w:ascii="Times New Roman" w:hAnsi="Times New Roman" w:cs="Times New Roman"/>
          <w:b/>
          <w:bCs/>
          <w:sz w:val="20"/>
          <w:u w:val="single"/>
        </w:rPr>
        <w:t>Zamawiający:</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Główny Instytut Górnictwa</w:t>
      </w:r>
    </w:p>
    <w:p w:rsidR="00514BE8" w:rsidRPr="00AB5DA6" w:rsidRDefault="00514BE8" w:rsidP="00D731CB">
      <w:pPr>
        <w:spacing w:after="0" w:line="240" w:lineRule="auto"/>
        <w:ind w:left="5954"/>
        <w:jc w:val="both"/>
        <w:rPr>
          <w:rFonts w:ascii="Times New Roman" w:hAnsi="Times New Roman" w:cs="Times New Roman"/>
          <w:sz w:val="20"/>
        </w:rPr>
      </w:pPr>
      <w:r w:rsidRPr="00AB5DA6">
        <w:rPr>
          <w:rFonts w:ascii="Times New Roman" w:hAnsi="Times New Roman" w:cs="Times New Roman"/>
          <w:sz w:val="20"/>
        </w:rPr>
        <w:t>Plac Gwarków 1</w:t>
      </w:r>
    </w:p>
    <w:p w:rsidR="00514BE8" w:rsidRPr="00AB5DA6" w:rsidRDefault="00514BE8" w:rsidP="00D731CB">
      <w:pPr>
        <w:spacing w:after="0" w:line="240" w:lineRule="auto"/>
        <w:ind w:left="5246" w:firstLine="708"/>
        <w:jc w:val="both"/>
        <w:rPr>
          <w:rFonts w:ascii="Times New Roman" w:hAnsi="Times New Roman" w:cs="Times New Roman"/>
          <w:sz w:val="20"/>
        </w:rPr>
      </w:pPr>
      <w:r w:rsidRPr="00AB5DA6">
        <w:rPr>
          <w:rFonts w:ascii="Times New Roman" w:hAnsi="Times New Roman" w:cs="Times New Roman"/>
          <w:sz w:val="20"/>
        </w:rPr>
        <w:t>40-166 Katowice</w:t>
      </w:r>
    </w:p>
    <w:p w:rsidR="00514BE8" w:rsidRPr="00AB5DA6" w:rsidRDefault="00514BE8" w:rsidP="00D731CB">
      <w:pPr>
        <w:spacing w:after="0" w:line="240" w:lineRule="auto"/>
        <w:jc w:val="both"/>
        <w:rPr>
          <w:rFonts w:ascii="Times New Roman" w:hAnsi="Times New Roman" w:cs="Times New Roman"/>
          <w:b/>
          <w:bCs/>
          <w:sz w:val="20"/>
          <w:u w:val="single"/>
        </w:rPr>
      </w:pPr>
    </w:p>
    <w:p w:rsidR="00514BE8" w:rsidRPr="00AB5DA6" w:rsidRDefault="00514BE8" w:rsidP="00D731CB">
      <w:pPr>
        <w:spacing w:after="0" w:line="240" w:lineRule="auto"/>
        <w:jc w:val="both"/>
        <w:rPr>
          <w:rFonts w:ascii="Times New Roman" w:hAnsi="Times New Roman" w:cs="Times New Roman"/>
          <w:b/>
          <w:bCs/>
          <w:sz w:val="20"/>
        </w:rPr>
      </w:pPr>
      <w:r w:rsidRPr="00AB5DA6">
        <w:rPr>
          <w:rFonts w:ascii="Times New Roman" w:hAnsi="Times New Roman" w:cs="Times New Roman"/>
          <w:b/>
          <w:bCs/>
          <w:sz w:val="20"/>
        </w:rPr>
        <w:t>Wykonawca:</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 xml:space="preserve">(pełna nazwa/firma, adres, </w:t>
      </w:r>
      <w:r w:rsidRPr="00AB5DA6">
        <w:rPr>
          <w:rFonts w:ascii="Times New Roman" w:hAnsi="Times New Roman" w:cs="Times New Roman"/>
          <w:i/>
          <w:iCs/>
          <w:sz w:val="20"/>
        </w:rPr>
        <w:br/>
        <w:t>w zależności od podmiotu: NIP/PESEL, KRS/</w:t>
      </w:r>
      <w:proofErr w:type="spellStart"/>
      <w:r w:rsidRPr="00AB5DA6">
        <w:rPr>
          <w:rFonts w:ascii="Times New Roman" w:hAnsi="Times New Roman" w:cs="Times New Roman"/>
          <w:i/>
          <w:iCs/>
          <w:sz w:val="20"/>
        </w:rPr>
        <w:t>CEiDG</w:t>
      </w:r>
      <w:proofErr w:type="spellEnd"/>
      <w:r w:rsidRPr="00AB5DA6">
        <w:rPr>
          <w:rFonts w:ascii="Times New Roman" w:hAnsi="Times New Roman" w:cs="Times New Roman"/>
          <w:i/>
          <w:iCs/>
          <w:sz w:val="20"/>
        </w:rPr>
        <w:t>)</w:t>
      </w:r>
    </w:p>
    <w:p w:rsidR="00514BE8" w:rsidRPr="00AB5DA6" w:rsidRDefault="00514BE8" w:rsidP="00D731CB">
      <w:pPr>
        <w:spacing w:after="0" w:line="240" w:lineRule="auto"/>
        <w:jc w:val="both"/>
        <w:rPr>
          <w:rFonts w:ascii="Times New Roman" w:hAnsi="Times New Roman" w:cs="Times New Roman"/>
          <w:sz w:val="20"/>
          <w:u w:val="single"/>
        </w:rPr>
      </w:pPr>
    </w:p>
    <w:p w:rsidR="00514BE8" w:rsidRPr="00AB5DA6" w:rsidRDefault="00514BE8" w:rsidP="00D731CB">
      <w:pPr>
        <w:spacing w:after="0" w:line="240" w:lineRule="auto"/>
        <w:jc w:val="both"/>
        <w:rPr>
          <w:rFonts w:ascii="Times New Roman" w:hAnsi="Times New Roman" w:cs="Times New Roman"/>
          <w:sz w:val="20"/>
          <w:u w:val="single"/>
        </w:rPr>
      </w:pPr>
      <w:r w:rsidRPr="00AB5DA6">
        <w:rPr>
          <w:rFonts w:ascii="Times New Roman" w:hAnsi="Times New Roman" w:cs="Times New Roman"/>
          <w:sz w:val="20"/>
          <w:u w:val="single"/>
        </w:rPr>
        <w:t>reprezentowany przez:</w:t>
      </w:r>
    </w:p>
    <w:p w:rsidR="00514BE8" w:rsidRPr="00AB5DA6" w:rsidRDefault="00514BE8" w:rsidP="00D731CB">
      <w:pPr>
        <w:spacing w:after="0" w:line="240" w:lineRule="auto"/>
        <w:ind w:right="5954"/>
        <w:jc w:val="both"/>
        <w:rPr>
          <w:rFonts w:ascii="Times New Roman" w:hAnsi="Times New Roman" w:cs="Times New Roman"/>
          <w:sz w:val="20"/>
        </w:rPr>
      </w:pPr>
      <w:r w:rsidRPr="00AB5DA6">
        <w:rPr>
          <w:rFonts w:ascii="Times New Roman" w:hAnsi="Times New Roman" w:cs="Times New Roman"/>
          <w:sz w:val="20"/>
        </w:rPr>
        <w:t>………………………………………………………………………………………………………………</w:t>
      </w:r>
    </w:p>
    <w:p w:rsidR="00514BE8" w:rsidRPr="00AB5DA6" w:rsidRDefault="00514BE8" w:rsidP="00D731CB">
      <w:pPr>
        <w:spacing w:after="0" w:line="240" w:lineRule="auto"/>
        <w:ind w:right="5953"/>
        <w:jc w:val="both"/>
        <w:rPr>
          <w:rFonts w:ascii="Times New Roman" w:hAnsi="Times New Roman" w:cs="Times New Roman"/>
          <w:i/>
          <w:iCs/>
          <w:sz w:val="20"/>
        </w:rPr>
      </w:pPr>
      <w:r w:rsidRPr="00AB5DA6">
        <w:rPr>
          <w:rFonts w:ascii="Times New Roman" w:hAnsi="Times New Roman" w:cs="Times New Roman"/>
          <w:i/>
          <w:iCs/>
          <w:sz w:val="20"/>
        </w:rPr>
        <w:t>(imię, nazwisko, stanowisko/ podstawa do reprezentacji)</w:t>
      </w:r>
    </w:p>
    <w:p w:rsidR="00514BE8" w:rsidRDefault="00514BE8"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00F20418">
        <w:rPr>
          <w:rFonts w:ascii="Times New Roman" w:hAnsi="Times New Roman" w:cs="Times New Roman"/>
          <w:b/>
          <w:bCs/>
        </w:rPr>
        <w:t>:</w:t>
      </w:r>
    </w:p>
    <w:p w:rsidR="00A475D3" w:rsidRPr="00777B11" w:rsidRDefault="0054736C" w:rsidP="00EA50DC">
      <w:pPr>
        <w:spacing w:after="0" w:line="240" w:lineRule="auto"/>
        <w:jc w:val="both"/>
        <w:rPr>
          <w:rFonts w:ascii="Times New Roman" w:hAnsi="Times New Roman" w:cs="Times New Roman"/>
          <w:b/>
          <w:strike/>
          <w:sz w:val="20"/>
        </w:rPr>
      </w:pPr>
      <w:r>
        <w:rPr>
          <w:rFonts w:ascii="Times New Roman" w:hAnsi="Times New Roman" w:cs="Times New Roman"/>
          <w:b/>
          <w:bCs/>
          <w:sz w:val="20"/>
        </w:rPr>
        <w:t>„</w:t>
      </w:r>
      <w:r w:rsidR="00D47C8E">
        <w:rPr>
          <w:rFonts w:ascii="Times New Roman" w:hAnsi="Times New Roman" w:cs="Times New Roman"/>
          <w:b/>
          <w:bCs/>
          <w:sz w:val="20"/>
        </w:rPr>
        <w:t xml:space="preserve">Rozszerzenie </w:t>
      </w:r>
      <w:r w:rsidR="00D47C8E" w:rsidRPr="00D47C8E">
        <w:rPr>
          <w:rFonts w:ascii="Times New Roman" w:hAnsi="Times New Roman" w:cs="Times New Roman"/>
          <w:b/>
          <w:bCs/>
          <w:sz w:val="20"/>
        </w:rPr>
        <w:t xml:space="preserve">posiadanej przez GIG licencji oprogramowania </w:t>
      </w:r>
      <w:proofErr w:type="spellStart"/>
      <w:r w:rsidR="00D47C8E" w:rsidRPr="00D47C8E">
        <w:rPr>
          <w:rFonts w:ascii="Times New Roman" w:hAnsi="Times New Roman" w:cs="Times New Roman"/>
          <w:b/>
          <w:bCs/>
          <w:sz w:val="20"/>
        </w:rPr>
        <w:t>Veeam</w:t>
      </w:r>
      <w:proofErr w:type="spellEnd"/>
      <w:r w:rsidR="00D47C8E" w:rsidRPr="00D47C8E">
        <w:rPr>
          <w:rFonts w:ascii="Times New Roman" w:hAnsi="Times New Roman" w:cs="Times New Roman"/>
          <w:b/>
          <w:bCs/>
          <w:sz w:val="20"/>
        </w:rPr>
        <w:t xml:space="preserve"> Backup &amp; </w:t>
      </w:r>
      <w:proofErr w:type="spellStart"/>
      <w:r w:rsidR="00D47C8E" w:rsidRPr="00D47C8E">
        <w:rPr>
          <w:rFonts w:ascii="Times New Roman" w:hAnsi="Times New Roman" w:cs="Times New Roman"/>
          <w:b/>
          <w:bCs/>
          <w:sz w:val="20"/>
        </w:rPr>
        <w:t>Replication</w:t>
      </w:r>
      <w:proofErr w:type="spellEnd"/>
      <w:r w:rsidR="00D47C8E" w:rsidRPr="00D47C8E">
        <w:rPr>
          <w:rFonts w:ascii="Times New Roman" w:hAnsi="Times New Roman" w:cs="Times New Roman"/>
          <w:b/>
          <w:bCs/>
          <w:sz w:val="20"/>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technicznym i prawem do aktualizacji</w:t>
      </w:r>
      <w:r>
        <w:rPr>
          <w:rFonts w:ascii="Times New Roman" w:hAnsi="Times New Roman" w:cs="Times New Roman"/>
          <w:b/>
          <w:bCs/>
          <w:sz w:val="20"/>
        </w:rPr>
        <w:t>”.</w:t>
      </w:r>
    </w:p>
    <w:p w:rsidR="005F3B39" w:rsidRPr="00AB5DA6" w:rsidRDefault="005F3B39" w:rsidP="00AB5DA6">
      <w:pPr>
        <w:spacing w:after="0" w:line="240" w:lineRule="auto"/>
        <w:jc w:val="both"/>
        <w:rPr>
          <w:rFonts w:ascii="Times New Roman" w:hAnsi="Times New Roman" w:cs="Times New Roman"/>
          <w:b/>
          <w:sz w:val="20"/>
        </w:rPr>
      </w:pPr>
    </w:p>
    <w:p w:rsidR="00514BE8" w:rsidRPr="00AB5DA6" w:rsidRDefault="00514BE8" w:rsidP="00D731CB">
      <w:pPr>
        <w:pStyle w:val="Tekstpodstawowy"/>
        <w:jc w:val="both"/>
        <w:rPr>
          <w:sz w:val="20"/>
          <w:szCs w:val="22"/>
        </w:rPr>
      </w:pPr>
      <w:r w:rsidRPr="00AB5DA6">
        <w:rPr>
          <w:sz w:val="20"/>
          <w:szCs w:val="22"/>
        </w:rPr>
        <w:t>oświadczam/y, że:</w:t>
      </w:r>
    </w:p>
    <w:p w:rsidR="00514BE8" w:rsidRPr="00AB5DA6" w:rsidRDefault="00514BE8" w:rsidP="00D731CB">
      <w:pPr>
        <w:pStyle w:val="Tekstpodstawowy"/>
        <w:jc w:val="both"/>
        <w:rPr>
          <w:sz w:val="20"/>
          <w:szCs w:val="22"/>
        </w:rPr>
      </w:pPr>
      <w:r w:rsidRPr="00AB5DA6">
        <w:rPr>
          <w:sz w:val="20"/>
          <w:szCs w:val="22"/>
        </w:rPr>
        <w:t xml:space="preserve">- z żadnym z Wykonawców, którzy złożyli oferty w niniejszym postępowaniu </w:t>
      </w:r>
      <w:r w:rsidRPr="00AB5DA6">
        <w:rPr>
          <w:b/>
          <w:bCs/>
          <w:sz w:val="20"/>
          <w:szCs w:val="22"/>
        </w:rPr>
        <w:t>nie należę/nie należymy</w:t>
      </w:r>
      <w:r w:rsidRPr="00AB5DA6">
        <w:rPr>
          <w:sz w:val="20"/>
          <w:szCs w:val="22"/>
        </w:rPr>
        <w:t xml:space="preserve"> do tej samej grupy kapitałowej w rozumieniu ustawy z dnia 16.02.2007 r. </w:t>
      </w:r>
      <w:r w:rsidRPr="00AB5DA6">
        <w:rPr>
          <w:sz w:val="20"/>
          <w:szCs w:val="22"/>
        </w:rPr>
        <w:br/>
        <w:t xml:space="preserve">o ochronie konkurencji i konsumentów (Dz. U. z 2015 r. poz. 184 z </w:t>
      </w:r>
      <w:proofErr w:type="spellStart"/>
      <w:r w:rsidRPr="00AB5DA6">
        <w:rPr>
          <w:sz w:val="20"/>
          <w:szCs w:val="22"/>
        </w:rPr>
        <w:t>późn</w:t>
      </w:r>
      <w:proofErr w:type="spellEnd"/>
      <w:r w:rsidRPr="00AB5DA6">
        <w:rPr>
          <w:sz w:val="20"/>
          <w:szCs w:val="22"/>
        </w:rPr>
        <w:t>. zm.)</w:t>
      </w:r>
      <w:r w:rsidRPr="00AB5DA6">
        <w:rPr>
          <w:b/>
          <w:sz w:val="20"/>
          <w:szCs w:val="22"/>
        </w:rPr>
        <w:t>*:</w:t>
      </w:r>
    </w:p>
    <w:p w:rsidR="00514BE8" w:rsidRPr="00AB5DA6" w:rsidRDefault="00514BE8" w:rsidP="00D731CB">
      <w:pPr>
        <w:pStyle w:val="Tekstpodstawowy"/>
        <w:jc w:val="both"/>
        <w:rPr>
          <w:sz w:val="20"/>
          <w:szCs w:val="22"/>
        </w:rPr>
      </w:pPr>
    </w:p>
    <w:p w:rsidR="00514BE8" w:rsidRPr="00AB5DA6" w:rsidRDefault="00514BE8" w:rsidP="00D731CB">
      <w:pPr>
        <w:pStyle w:val="Tekstpodstawowy"/>
        <w:jc w:val="both"/>
        <w:rPr>
          <w:sz w:val="20"/>
          <w:szCs w:val="22"/>
        </w:rPr>
      </w:pPr>
      <w:r w:rsidRPr="00AB5DA6">
        <w:rPr>
          <w:sz w:val="20"/>
          <w:szCs w:val="22"/>
        </w:rPr>
        <w:t xml:space="preserve">- wspólnie z ………………………………………………………… </w:t>
      </w:r>
      <w:r w:rsidRPr="00AB5DA6">
        <w:rPr>
          <w:b/>
          <w:bCs/>
          <w:sz w:val="20"/>
          <w:szCs w:val="22"/>
        </w:rPr>
        <w:t>należę/należymy</w:t>
      </w:r>
      <w:r w:rsidR="00090C44" w:rsidRPr="00AB5DA6">
        <w:rPr>
          <w:sz w:val="20"/>
          <w:szCs w:val="22"/>
        </w:rPr>
        <w:t xml:space="preserve"> do tej samej </w:t>
      </w:r>
      <w:r w:rsidRPr="00AB5DA6">
        <w:rPr>
          <w:sz w:val="20"/>
          <w:szCs w:val="22"/>
        </w:rPr>
        <w:t xml:space="preserve">grupy kapitałowej w rozumieniu ustawy z dnia 16.02.2007 r. o ochronie konkurencji i konsumentów (Dz. U. z 2015 r. poz. 184 z </w:t>
      </w:r>
      <w:proofErr w:type="spellStart"/>
      <w:r w:rsidRPr="00AB5DA6">
        <w:rPr>
          <w:sz w:val="20"/>
          <w:szCs w:val="22"/>
        </w:rPr>
        <w:t>późn</w:t>
      </w:r>
      <w:proofErr w:type="spellEnd"/>
      <w:r w:rsidRPr="00AB5DA6">
        <w:rPr>
          <w:sz w:val="20"/>
          <w:szCs w:val="22"/>
        </w:rPr>
        <w:t>. zm.) i przedkładam/y niżej wymienione dowody, że powiązania między nami nie prowadzą do zakłócenia konkurencji w niniejszym postępowaniu *:</w:t>
      </w:r>
    </w:p>
    <w:p w:rsidR="00514BE8" w:rsidRPr="00AB5DA6" w:rsidRDefault="00514BE8" w:rsidP="00D731CB">
      <w:pPr>
        <w:pStyle w:val="Tekstpodstawowy"/>
        <w:jc w:val="both"/>
        <w:rPr>
          <w:sz w:val="20"/>
          <w:szCs w:val="22"/>
        </w:rPr>
      </w:pP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F66F95">
      <w:pPr>
        <w:pStyle w:val="Tekstpodstawowy"/>
        <w:numPr>
          <w:ilvl w:val="0"/>
          <w:numId w:val="5"/>
        </w:numPr>
        <w:tabs>
          <w:tab w:val="num" w:pos="360"/>
        </w:tabs>
        <w:ind w:left="360"/>
        <w:jc w:val="both"/>
        <w:rPr>
          <w:sz w:val="20"/>
          <w:szCs w:val="22"/>
        </w:rPr>
      </w:pPr>
      <w:r w:rsidRPr="00AB5DA6">
        <w:rPr>
          <w:sz w:val="20"/>
          <w:szCs w:val="22"/>
        </w:rPr>
        <w:t>………………………………………………………………………………………………………</w:t>
      </w:r>
    </w:p>
    <w:p w:rsidR="00D731CB" w:rsidRPr="00AB5DA6" w:rsidRDefault="00D731CB" w:rsidP="00D731CB">
      <w:pPr>
        <w:pStyle w:val="Tekstpodstawowy"/>
        <w:numPr>
          <w:ilvl w:val="0"/>
          <w:numId w:val="5"/>
        </w:numPr>
        <w:tabs>
          <w:tab w:val="num" w:pos="360"/>
        </w:tabs>
        <w:ind w:left="360"/>
        <w:jc w:val="both"/>
        <w:rPr>
          <w:sz w:val="20"/>
          <w:szCs w:val="22"/>
        </w:rPr>
      </w:pPr>
      <w:r w:rsidRPr="00AB5DA6">
        <w:rPr>
          <w:sz w:val="20"/>
          <w:szCs w:val="22"/>
        </w:rPr>
        <w:t>……………………………………………………………………………………………………….</w:t>
      </w:r>
    </w:p>
    <w:p w:rsidR="00514BE8" w:rsidRPr="00AB5DA6" w:rsidRDefault="00514BE8" w:rsidP="00D731CB">
      <w:pPr>
        <w:pStyle w:val="Tekstpodstawowy"/>
        <w:jc w:val="both"/>
        <w:rPr>
          <w:b/>
          <w:sz w:val="20"/>
          <w:szCs w:val="22"/>
        </w:rPr>
      </w:pPr>
      <w:r w:rsidRPr="00AB5DA6">
        <w:rPr>
          <w:b/>
          <w:sz w:val="20"/>
          <w:szCs w:val="22"/>
        </w:rPr>
        <w:t xml:space="preserve">* niepotrzebne skreślić </w:t>
      </w:r>
    </w:p>
    <w:p w:rsidR="00514BE8" w:rsidRPr="00AB5DA6" w:rsidRDefault="00514BE8" w:rsidP="00514BE8">
      <w:pPr>
        <w:pStyle w:val="Tekstpodstawowy"/>
        <w:spacing w:line="360" w:lineRule="auto"/>
        <w:jc w:val="both"/>
        <w:rPr>
          <w:b/>
          <w:bCs/>
          <w:sz w:val="20"/>
          <w:szCs w:val="20"/>
        </w:rPr>
      </w:pPr>
    </w:p>
    <w:p w:rsidR="00514BE8" w:rsidRPr="00AB5DA6" w:rsidRDefault="00514BE8" w:rsidP="00514BE8">
      <w:pPr>
        <w:spacing w:after="0" w:line="240" w:lineRule="auto"/>
        <w:jc w:val="both"/>
        <w:rPr>
          <w:rFonts w:ascii="Times New Roman" w:hAnsi="Times New Roman" w:cs="Times New Roman"/>
          <w:sz w:val="20"/>
        </w:rPr>
      </w:pPr>
      <w:r w:rsidRPr="00AB5DA6">
        <w:rPr>
          <w:rFonts w:ascii="Times New Roman" w:hAnsi="Times New Roman" w:cs="Times New Roman"/>
          <w:sz w:val="20"/>
        </w:rPr>
        <w:t xml:space="preserve">…………….……………………, dnia ………….……. r. </w:t>
      </w:r>
    </w:p>
    <w:p w:rsidR="00514BE8" w:rsidRPr="00AB5DA6" w:rsidRDefault="00514BE8" w:rsidP="00514BE8">
      <w:pPr>
        <w:spacing w:after="0" w:line="240" w:lineRule="auto"/>
        <w:ind w:firstLine="708"/>
        <w:jc w:val="both"/>
        <w:rPr>
          <w:rFonts w:ascii="Times New Roman" w:hAnsi="Times New Roman" w:cs="Times New Roman"/>
          <w:sz w:val="18"/>
        </w:rPr>
      </w:pPr>
      <w:r w:rsidRPr="00AB5DA6">
        <w:rPr>
          <w:rFonts w:ascii="Times New Roman" w:hAnsi="Times New Roman" w:cs="Times New Roman"/>
          <w:sz w:val="18"/>
        </w:rPr>
        <w:t>(miejscowość i data)</w:t>
      </w:r>
    </w:p>
    <w:p w:rsidR="00514BE8" w:rsidRPr="00AB5DA6" w:rsidRDefault="00514BE8" w:rsidP="00514BE8">
      <w:pPr>
        <w:spacing w:after="0" w:line="240" w:lineRule="auto"/>
        <w:ind w:firstLine="708"/>
        <w:jc w:val="both"/>
        <w:rPr>
          <w:rFonts w:ascii="Times New Roman" w:hAnsi="Times New Roman" w:cs="Times New Roman"/>
          <w:sz w:val="18"/>
        </w:rPr>
      </w:pPr>
    </w:p>
    <w:p w:rsidR="00514BE8" w:rsidRPr="00AB5DA6" w:rsidRDefault="00514BE8" w:rsidP="00514BE8">
      <w:pPr>
        <w:pStyle w:val="Tekstpodstawowy"/>
        <w:jc w:val="both"/>
        <w:rPr>
          <w:sz w:val="20"/>
          <w:szCs w:val="20"/>
        </w:rPr>
      </w:pP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r>
      <w:r w:rsidRPr="00AB5DA6">
        <w:rPr>
          <w:sz w:val="20"/>
          <w:szCs w:val="20"/>
        </w:rPr>
        <w:tab/>
        <w:t>......................................................</w:t>
      </w:r>
    </w:p>
    <w:p w:rsidR="00514BE8" w:rsidRPr="00AB5DA6" w:rsidRDefault="00514BE8" w:rsidP="00AD54FD">
      <w:pPr>
        <w:pStyle w:val="Tekstpodstawowy"/>
        <w:ind w:left="5664" w:firstLine="6"/>
        <w:jc w:val="both"/>
        <w:rPr>
          <w:sz w:val="18"/>
          <w:szCs w:val="20"/>
        </w:rPr>
      </w:pPr>
      <w:r w:rsidRPr="00AB5DA6">
        <w:rPr>
          <w:sz w:val="18"/>
          <w:szCs w:val="20"/>
        </w:rPr>
        <w:t>(Podpis wraz z pieczęcią osoby uprawnionej do reprezentowania Wykonawcy)</w:t>
      </w:r>
    </w:p>
    <w:p w:rsidR="00AD54FD" w:rsidRPr="00AD54FD" w:rsidRDefault="00AD54FD" w:rsidP="00AD54FD">
      <w:pPr>
        <w:pStyle w:val="Tekstpodstawowy"/>
        <w:ind w:left="5664" w:firstLine="6"/>
        <w:jc w:val="both"/>
        <w:rPr>
          <w:sz w:val="16"/>
          <w:szCs w:val="16"/>
        </w:rPr>
      </w:pPr>
    </w:p>
    <w:p w:rsidR="00AB5DA6" w:rsidRDefault="00AB5DA6" w:rsidP="00514BE8">
      <w:pPr>
        <w:ind w:left="5246" w:firstLine="708"/>
        <w:jc w:val="right"/>
        <w:rPr>
          <w:rFonts w:ascii="Times New Roman" w:hAnsi="Times New Roman" w:cs="Times New Roman"/>
          <w:b/>
          <w:bCs/>
          <w:szCs w:val="20"/>
        </w:rPr>
      </w:pPr>
    </w:p>
    <w:p w:rsidR="00A475D3" w:rsidRDefault="00A475D3" w:rsidP="00514BE8">
      <w:pPr>
        <w:ind w:left="5246" w:firstLine="708"/>
        <w:jc w:val="right"/>
        <w:rPr>
          <w:rFonts w:ascii="Times New Roman" w:hAnsi="Times New Roman" w:cs="Times New Roman"/>
          <w:b/>
          <w:bCs/>
          <w:szCs w:val="20"/>
        </w:rPr>
      </w:pPr>
    </w:p>
    <w:p w:rsidR="00A475D3" w:rsidRDefault="00A475D3">
      <w:pPr>
        <w:rPr>
          <w:rFonts w:ascii="Times New Roman" w:hAnsi="Times New Roman" w:cs="Times New Roman"/>
          <w:b/>
          <w:bCs/>
          <w:szCs w:val="20"/>
        </w:rPr>
      </w:pPr>
      <w:r>
        <w:rPr>
          <w:rFonts w:ascii="Times New Roman" w:hAnsi="Times New Roman" w:cs="Times New Roman"/>
          <w:b/>
          <w:bCs/>
          <w:szCs w:val="20"/>
        </w:rPr>
        <w:br w:type="page"/>
      </w:r>
    </w:p>
    <w:p w:rsidR="00514BE8" w:rsidRPr="00AD2923" w:rsidRDefault="00514BE8" w:rsidP="00514BE8">
      <w:pPr>
        <w:ind w:left="5246" w:firstLine="708"/>
        <w:jc w:val="right"/>
        <w:rPr>
          <w:rFonts w:ascii="Times New Roman" w:hAnsi="Times New Roman" w:cs="Times New Roman"/>
          <w:b/>
          <w:bCs/>
          <w:szCs w:val="20"/>
        </w:rPr>
      </w:pPr>
      <w:r w:rsidRPr="00AD2923">
        <w:rPr>
          <w:rFonts w:ascii="Times New Roman" w:hAnsi="Times New Roman" w:cs="Times New Roman"/>
          <w:b/>
          <w:bCs/>
          <w:szCs w:val="20"/>
        </w:rPr>
        <w:lastRenderedPageBreak/>
        <w:t>Załącznik nr 5</w:t>
      </w:r>
    </w:p>
    <w:p w:rsidR="00B0536A" w:rsidRPr="0066465E" w:rsidRDefault="00514BE8" w:rsidP="0066465E">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6B21BD" w:rsidRPr="006B21BD" w:rsidRDefault="006B21BD" w:rsidP="00D47C8E">
      <w:pPr>
        <w:spacing w:after="0" w:line="240" w:lineRule="auto"/>
        <w:jc w:val="both"/>
        <w:rPr>
          <w:rFonts w:ascii="Times New Roman" w:eastAsia="Times New Roman" w:hAnsi="Times New Roman" w:cs="Times New Roman"/>
          <w:b/>
          <w:sz w:val="24"/>
          <w:szCs w:val="24"/>
          <w:lang w:eastAsia="pl-PL"/>
        </w:rPr>
      </w:pPr>
      <w:r w:rsidRPr="006B21BD">
        <w:rPr>
          <w:rFonts w:ascii="Times New Roman" w:eastAsia="Times New Roman" w:hAnsi="Times New Roman" w:cs="Times New Roman"/>
          <w:b/>
          <w:sz w:val="24"/>
          <w:szCs w:val="24"/>
          <w:lang w:eastAsia="pl-PL"/>
        </w:rPr>
        <w:t>Przedmiotem zamówienia jest</w:t>
      </w:r>
      <w:r w:rsidRPr="006B21BD">
        <w:rPr>
          <w:rFonts w:ascii="Times New Roman" w:eastAsia="Times New Roman" w:hAnsi="Times New Roman" w:cs="Times New Roman"/>
          <w:sz w:val="24"/>
          <w:szCs w:val="24"/>
          <w:lang w:eastAsia="pl-PL"/>
        </w:rPr>
        <w:t xml:space="preserve"> </w:t>
      </w:r>
      <w:r w:rsidRPr="006B21BD">
        <w:rPr>
          <w:rFonts w:ascii="Times New Roman" w:eastAsia="Times New Roman" w:hAnsi="Times New Roman" w:cs="Times New Roman"/>
          <w:b/>
          <w:sz w:val="24"/>
          <w:szCs w:val="24"/>
          <w:lang w:eastAsia="pl-PL"/>
        </w:rPr>
        <w:t xml:space="preserve">rozszerzenie </w:t>
      </w:r>
      <w:r w:rsidR="00D47C8E">
        <w:rPr>
          <w:rFonts w:ascii="Times New Roman" w:eastAsia="Times New Roman" w:hAnsi="Times New Roman" w:cs="Times New Roman"/>
          <w:b/>
          <w:sz w:val="24"/>
          <w:szCs w:val="24"/>
          <w:lang w:eastAsia="pl-PL"/>
        </w:rPr>
        <w:t xml:space="preserve">posiadanej przez GIG licencji </w:t>
      </w:r>
      <w:r w:rsidR="00D47C8E" w:rsidRPr="00D47C8E">
        <w:rPr>
          <w:rFonts w:ascii="Times New Roman" w:eastAsia="Times New Roman" w:hAnsi="Times New Roman" w:cs="Times New Roman"/>
          <w:b/>
          <w:sz w:val="24"/>
          <w:szCs w:val="24"/>
          <w:lang w:eastAsia="pl-PL"/>
        </w:rPr>
        <w:t xml:space="preserve">oprogramowania </w:t>
      </w:r>
      <w:proofErr w:type="spellStart"/>
      <w:r w:rsidR="00D47C8E" w:rsidRPr="00D47C8E">
        <w:rPr>
          <w:rFonts w:ascii="Times New Roman" w:eastAsia="Times New Roman" w:hAnsi="Times New Roman" w:cs="Times New Roman"/>
          <w:b/>
          <w:sz w:val="24"/>
          <w:szCs w:val="24"/>
          <w:lang w:eastAsia="pl-PL"/>
        </w:rPr>
        <w:t>Veeam</w:t>
      </w:r>
      <w:proofErr w:type="spellEnd"/>
      <w:r w:rsidR="00D47C8E" w:rsidRPr="00D47C8E">
        <w:rPr>
          <w:rFonts w:ascii="Times New Roman" w:eastAsia="Times New Roman" w:hAnsi="Times New Roman" w:cs="Times New Roman"/>
          <w:b/>
          <w:sz w:val="24"/>
          <w:szCs w:val="24"/>
          <w:lang w:eastAsia="pl-PL"/>
        </w:rPr>
        <w:t xml:space="preserve"> Backup &amp; </w:t>
      </w:r>
      <w:proofErr w:type="spellStart"/>
      <w:r w:rsidR="00D47C8E" w:rsidRPr="00D47C8E">
        <w:rPr>
          <w:rFonts w:ascii="Times New Roman" w:eastAsia="Times New Roman" w:hAnsi="Times New Roman" w:cs="Times New Roman"/>
          <w:b/>
          <w:sz w:val="24"/>
          <w:szCs w:val="24"/>
          <w:lang w:eastAsia="pl-PL"/>
        </w:rPr>
        <w:t>Replication</w:t>
      </w:r>
      <w:proofErr w:type="spellEnd"/>
      <w:r w:rsidR="00D47C8E" w:rsidRPr="00D47C8E">
        <w:rPr>
          <w:rFonts w:ascii="Times New Roman" w:eastAsia="Times New Roman" w:hAnsi="Times New Roman" w:cs="Times New Roman"/>
          <w:b/>
          <w:sz w:val="24"/>
          <w:szCs w:val="24"/>
          <w:lang w:eastAsia="pl-PL"/>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technicznym i prawem do aktualizacji</w:t>
      </w:r>
      <w:r w:rsidRPr="006B21BD">
        <w:rPr>
          <w:rFonts w:ascii="Times New Roman" w:eastAsia="Times New Roman" w:hAnsi="Times New Roman" w:cs="Times New Roman"/>
          <w:b/>
          <w:sz w:val="24"/>
          <w:szCs w:val="24"/>
          <w:lang w:eastAsia="pl-PL"/>
        </w:rPr>
        <w:t>.</w:t>
      </w:r>
    </w:p>
    <w:p w:rsidR="006B21BD" w:rsidRPr="006B21BD" w:rsidRDefault="006B21BD" w:rsidP="006B21BD">
      <w:pPr>
        <w:spacing w:after="0" w:line="240" w:lineRule="auto"/>
        <w:jc w:val="both"/>
        <w:rPr>
          <w:rFonts w:ascii="Times New Roman" w:eastAsia="Times New Roman" w:hAnsi="Times New Roman" w:cs="Times New Roman"/>
          <w:sz w:val="24"/>
          <w:szCs w:val="24"/>
          <w:lang w:eastAsia="pl-PL"/>
        </w:rPr>
      </w:pPr>
    </w:p>
    <w:p w:rsidR="006B21BD" w:rsidRPr="006B21BD" w:rsidRDefault="006B21BD" w:rsidP="006B21BD">
      <w:pPr>
        <w:spacing w:after="0" w:line="240" w:lineRule="auto"/>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 xml:space="preserve">Zamawiający posiada obecnie oprogramowanie </w:t>
      </w:r>
      <w:proofErr w:type="spellStart"/>
      <w:r w:rsidRPr="006B21BD">
        <w:rPr>
          <w:rFonts w:ascii="Times New Roman" w:eastAsia="Times New Roman" w:hAnsi="Times New Roman" w:cs="Times New Roman"/>
          <w:b/>
          <w:sz w:val="24"/>
          <w:szCs w:val="24"/>
          <w:lang w:eastAsia="pl-PL"/>
        </w:rPr>
        <w:t>Veeam</w:t>
      </w:r>
      <w:proofErr w:type="spellEnd"/>
      <w:r w:rsidRPr="006B21BD">
        <w:rPr>
          <w:rFonts w:ascii="Times New Roman" w:eastAsia="Times New Roman" w:hAnsi="Times New Roman" w:cs="Times New Roman"/>
          <w:b/>
          <w:sz w:val="24"/>
          <w:szCs w:val="24"/>
          <w:lang w:eastAsia="pl-PL"/>
        </w:rPr>
        <w:t xml:space="preserve"> Backup &amp; </w:t>
      </w:r>
      <w:proofErr w:type="spellStart"/>
      <w:r w:rsidRPr="006B21BD">
        <w:rPr>
          <w:rFonts w:ascii="Times New Roman" w:eastAsia="Times New Roman" w:hAnsi="Times New Roman" w:cs="Times New Roman"/>
          <w:b/>
          <w:sz w:val="24"/>
          <w:szCs w:val="24"/>
          <w:lang w:eastAsia="pl-PL"/>
        </w:rPr>
        <w:t>Replication</w:t>
      </w:r>
      <w:proofErr w:type="spellEnd"/>
      <w:r w:rsidRPr="006B21BD">
        <w:rPr>
          <w:rFonts w:ascii="Times New Roman" w:eastAsia="Times New Roman" w:hAnsi="Times New Roman" w:cs="Times New Roman"/>
          <w:b/>
          <w:sz w:val="24"/>
          <w:szCs w:val="24"/>
          <w:lang w:eastAsia="pl-PL"/>
        </w:rPr>
        <w:t xml:space="preserve"> Standard for </w:t>
      </w:r>
      <w:proofErr w:type="spellStart"/>
      <w:r w:rsidRPr="006B21BD">
        <w:rPr>
          <w:rFonts w:ascii="Times New Roman" w:eastAsia="Times New Roman" w:hAnsi="Times New Roman" w:cs="Times New Roman"/>
          <w:b/>
          <w:sz w:val="24"/>
          <w:szCs w:val="24"/>
          <w:lang w:eastAsia="pl-PL"/>
        </w:rPr>
        <w:t>VMware</w:t>
      </w:r>
      <w:proofErr w:type="spellEnd"/>
      <w:r w:rsidRPr="006B21BD">
        <w:rPr>
          <w:rFonts w:ascii="Times New Roman" w:eastAsia="Times New Roman" w:hAnsi="Times New Roman" w:cs="Times New Roman"/>
          <w:b/>
          <w:sz w:val="24"/>
          <w:szCs w:val="24"/>
          <w:lang w:eastAsia="pl-PL"/>
        </w:rPr>
        <w:t xml:space="preserve"> dla 24 procesorów, </w:t>
      </w:r>
      <w:r w:rsidRPr="006B21BD">
        <w:rPr>
          <w:rFonts w:ascii="Times New Roman" w:eastAsia="Times New Roman" w:hAnsi="Times New Roman" w:cs="Times New Roman"/>
          <w:sz w:val="24"/>
          <w:szCs w:val="24"/>
          <w:lang w:eastAsia="pl-PL"/>
        </w:rPr>
        <w:t>objęte</w:t>
      </w:r>
      <w:r w:rsidRPr="006B21BD">
        <w:rPr>
          <w:rFonts w:ascii="Times New Roman" w:eastAsia="Times New Roman" w:hAnsi="Times New Roman" w:cs="Times New Roman"/>
          <w:b/>
          <w:sz w:val="24"/>
          <w:szCs w:val="24"/>
          <w:lang w:eastAsia="pl-PL"/>
        </w:rPr>
        <w:t xml:space="preserve"> </w:t>
      </w:r>
      <w:r w:rsidRPr="006B21BD">
        <w:rPr>
          <w:rFonts w:ascii="Times New Roman" w:hAnsi="Times New Roman" w:cs="Times New Roman"/>
          <w:bCs/>
          <w:iCs/>
          <w:sz w:val="24"/>
          <w:szCs w:val="24"/>
        </w:rPr>
        <w:t xml:space="preserve">wsparciem technicznym producenta do dnia </w:t>
      </w:r>
      <w:r w:rsidRPr="006B21BD">
        <w:rPr>
          <w:rFonts w:ascii="Times New Roman" w:hAnsi="Times New Roman" w:cs="Times New Roman"/>
          <w:b/>
          <w:bCs/>
          <w:iCs/>
          <w:sz w:val="24"/>
          <w:szCs w:val="24"/>
        </w:rPr>
        <w:t>19.02.2019 r.</w:t>
      </w:r>
    </w:p>
    <w:p w:rsidR="006B21BD" w:rsidRPr="006B21BD" w:rsidRDefault="006B21BD" w:rsidP="006B21BD">
      <w:pPr>
        <w:spacing w:after="0" w:line="240" w:lineRule="auto"/>
        <w:rPr>
          <w:rFonts w:ascii="Times New Roman" w:eastAsia="Times New Roman" w:hAnsi="Times New Roman" w:cs="Times New Roman"/>
          <w:b/>
          <w:sz w:val="24"/>
          <w:szCs w:val="24"/>
          <w:lang w:eastAsia="pl-PL"/>
        </w:rPr>
      </w:pPr>
      <w:r w:rsidRPr="006B21BD">
        <w:rPr>
          <w:rFonts w:ascii="Times New Roman" w:eastAsia="Times New Roman" w:hAnsi="Times New Roman" w:cs="Times New Roman"/>
          <w:b/>
          <w:sz w:val="24"/>
          <w:szCs w:val="24"/>
          <w:lang w:eastAsia="pl-PL"/>
        </w:rPr>
        <w:t>W przypadku dostawy licencji innych niż posiadane aktualnie przez Zamawiającego – rozwiązanie równoważne - dostawa obejmuje również</w:t>
      </w:r>
      <w:r w:rsidR="009D7D88" w:rsidRPr="009D7D88">
        <w:t xml:space="preserve"> </w:t>
      </w:r>
      <w:r w:rsidR="009D7D88" w:rsidRPr="006A0525">
        <w:rPr>
          <w:rFonts w:ascii="Times New Roman" w:eastAsia="Times New Roman" w:hAnsi="Times New Roman" w:cs="Times New Roman"/>
          <w:b/>
          <w:sz w:val="24"/>
          <w:szCs w:val="24"/>
          <w:lang w:eastAsia="pl-PL"/>
        </w:rPr>
        <w:t xml:space="preserve">przeprowadzenie instalacji, konfiguracji całego systemu, migracji istniejącego systemu oraz przeprowadzenie szkoleń dla dostarczonego </w:t>
      </w:r>
      <w:r w:rsidRPr="006B21BD">
        <w:rPr>
          <w:rFonts w:ascii="Times New Roman" w:eastAsia="Times New Roman" w:hAnsi="Times New Roman" w:cs="Times New Roman"/>
          <w:b/>
          <w:sz w:val="24"/>
          <w:szCs w:val="24"/>
          <w:lang w:eastAsia="pl-PL"/>
        </w:rPr>
        <w:t>na poniższych warunkach:</w:t>
      </w:r>
    </w:p>
    <w:p w:rsidR="006B21BD" w:rsidRPr="006B21BD" w:rsidRDefault="006B21BD" w:rsidP="006B21BD">
      <w:pPr>
        <w:numPr>
          <w:ilvl w:val="0"/>
          <w:numId w:val="42"/>
        </w:numPr>
        <w:spacing w:after="0" w:line="240" w:lineRule="auto"/>
        <w:ind w:left="426" w:hanging="426"/>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Instalacja oprogramowania ;</w:t>
      </w:r>
    </w:p>
    <w:p w:rsidR="006B21BD" w:rsidRPr="006B21BD" w:rsidRDefault="006B21BD" w:rsidP="006B21BD">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Czas trwania szkolenia: łącznie min. 18h w min. 3 dni ;</w:t>
      </w:r>
    </w:p>
    <w:p w:rsidR="006B21BD" w:rsidRPr="006B21BD" w:rsidRDefault="006B21BD" w:rsidP="006B21BD">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Terminy szkolenia do uzgodnienia z Zamawiającym po podpisaniu umowy ;</w:t>
      </w:r>
    </w:p>
    <w:p w:rsidR="006B21BD" w:rsidRPr="006B21BD" w:rsidRDefault="006B21BD" w:rsidP="006B21BD">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Szkolenie ma dotyczyć funkcji oferowanego oprogramowania (wymienionych w poniższej tabeli) i zasad korzystania z niego ;</w:t>
      </w:r>
    </w:p>
    <w:p w:rsidR="006B21BD" w:rsidRPr="006B21BD" w:rsidRDefault="006B21BD" w:rsidP="006B21BD">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Szkolenie powinno odbyć się do 2 tygodni od podpisania umowy ;</w:t>
      </w:r>
    </w:p>
    <w:p w:rsidR="006B21BD" w:rsidRPr="006B21BD" w:rsidRDefault="006B21BD" w:rsidP="006B21BD">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Szkolenie ma odbyć się w siedzibie Zamawiającego ;</w:t>
      </w:r>
    </w:p>
    <w:p w:rsidR="006B21BD" w:rsidRPr="006A0525" w:rsidRDefault="006B21BD" w:rsidP="006B21BD">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6B21BD">
        <w:rPr>
          <w:rFonts w:ascii="Times New Roman" w:eastAsia="Times New Roman" w:hAnsi="Times New Roman" w:cs="Times New Roman"/>
          <w:sz w:val="24"/>
          <w:szCs w:val="24"/>
          <w:lang w:eastAsia="pl-PL"/>
        </w:rPr>
        <w:t>Maksymalna ilość uczestników szkolenia: 5.</w:t>
      </w: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
        <w:gridCol w:w="7592"/>
        <w:gridCol w:w="1183"/>
      </w:tblGrid>
      <w:tr w:rsidR="006B21BD" w:rsidRPr="00D47C8E" w:rsidTr="004B5673">
        <w:trPr>
          <w:cantSplit/>
          <w:tblHeader/>
        </w:trPr>
        <w:tc>
          <w:tcPr>
            <w:tcW w:w="0" w:type="auto"/>
            <w:vAlign w:val="center"/>
          </w:tcPr>
          <w:p w:rsidR="006B21BD" w:rsidRPr="00D47C8E" w:rsidRDefault="006B21BD" w:rsidP="004B5673">
            <w:pPr>
              <w:spacing w:after="0" w:line="240" w:lineRule="auto"/>
              <w:jc w:val="center"/>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Lp.</w:t>
            </w:r>
          </w:p>
        </w:tc>
        <w:tc>
          <w:tcPr>
            <w:tcW w:w="0" w:type="auto"/>
            <w:vAlign w:val="center"/>
          </w:tcPr>
          <w:p w:rsidR="006B21BD" w:rsidRPr="00D47C8E" w:rsidRDefault="006B21BD" w:rsidP="004B5673">
            <w:pPr>
              <w:spacing w:after="0" w:line="240" w:lineRule="auto"/>
              <w:jc w:val="center"/>
              <w:rPr>
                <w:rFonts w:ascii="Times New Roman" w:hAnsi="Times New Roman" w:cs="Times New Roman"/>
                <w:b/>
                <w:bCs/>
                <w:sz w:val="20"/>
                <w:szCs w:val="20"/>
                <w:lang w:eastAsia="pl-PL"/>
              </w:rPr>
            </w:pPr>
            <w:r w:rsidRPr="00D47C8E">
              <w:rPr>
                <w:rFonts w:ascii="Times New Roman" w:hAnsi="Times New Roman" w:cs="Times New Roman"/>
                <w:b/>
                <w:bCs/>
                <w:sz w:val="20"/>
                <w:szCs w:val="20"/>
                <w:lang w:eastAsia="pl-PL"/>
              </w:rPr>
              <w:t>Funkcje i warunki techniczne programu komputerowego</w:t>
            </w:r>
          </w:p>
        </w:tc>
        <w:tc>
          <w:tcPr>
            <w:tcW w:w="0" w:type="auto"/>
            <w:vAlign w:val="center"/>
          </w:tcPr>
          <w:p w:rsidR="006B21BD" w:rsidRPr="00D47C8E" w:rsidRDefault="006B21BD" w:rsidP="004B5673">
            <w:pPr>
              <w:spacing w:after="0" w:line="240" w:lineRule="auto"/>
              <w:jc w:val="center"/>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Warunek</w:t>
            </w:r>
          </w:p>
        </w:tc>
      </w:tr>
      <w:tr w:rsidR="006B21BD" w:rsidRPr="00D47C8E" w:rsidTr="004B5673">
        <w:trPr>
          <w:cantSplit/>
          <w:tblHeader/>
        </w:trPr>
        <w:tc>
          <w:tcPr>
            <w:tcW w:w="0" w:type="auto"/>
            <w:vAlign w:val="center"/>
          </w:tcPr>
          <w:p w:rsidR="006B21BD" w:rsidRPr="00D47C8E" w:rsidRDefault="006B21BD" w:rsidP="004B5673">
            <w:pPr>
              <w:spacing w:after="0" w:line="240" w:lineRule="auto"/>
              <w:contextualSpacing/>
              <w:jc w:val="center"/>
              <w:rPr>
                <w:rFonts w:ascii="Times New Roman" w:hAnsi="Times New Roman" w:cs="Times New Roman"/>
                <w:b/>
                <w:bCs/>
                <w:color w:val="000000" w:themeColor="text1"/>
                <w:sz w:val="20"/>
                <w:szCs w:val="20"/>
              </w:rPr>
            </w:pPr>
            <w:r w:rsidRPr="00D47C8E">
              <w:rPr>
                <w:rFonts w:ascii="Times New Roman" w:hAnsi="Times New Roman" w:cs="Times New Roman"/>
                <w:b/>
                <w:bCs/>
                <w:color w:val="000000" w:themeColor="text1"/>
                <w:sz w:val="20"/>
                <w:szCs w:val="20"/>
              </w:rPr>
              <w:t>1</w:t>
            </w:r>
          </w:p>
        </w:tc>
        <w:tc>
          <w:tcPr>
            <w:tcW w:w="0" w:type="auto"/>
            <w:vAlign w:val="center"/>
          </w:tcPr>
          <w:p w:rsidR="006B21BD" w:rsidRPr="00D47C8E" w:rsidRDefault="006B21BD" w:rsidP="004B5673">
            <w:pPr>
              <w:spacing w:after="0" w:line="240" w:lineRule="auto"/>
              <w:jc w:val="center"/>
              <w:rPr>
                <w:rFonts w:ascii="Times New Roman" w:hAnsi="Times New Roman" w:cs="Times New Roman"/>
                <w:b/>
                <w:bCs/>
                <w:sz w:val="20"/>
                <w:szCs w:val="20"/>
                <w:lang w:eastAsia="pl-PL"/>
              </w:rPr>
            </w:pPr>
            <w:r w:rsidRPr="00D47C8E">
              <w:rPr>
                <w:rFonts w:ascii="Times New Roman" w:hAnsi="Times New Roman" w:cs="Times New Roman"/>
                <w:b/>
                <w:bCs/>
                <w:sz w:val="20"/>
                <w:szCs w:val="20"/>
                <w:lang w:eastAsia="pl-PL"/>
              </w:rPr>
              <w:t>2</w:t>
            </w:r>
          </w:p>
        </w:tc>
        <w:tc>
          <w:tcPr>
            <w:tcW w:w="0" w:type="auto"/>
            <w:vAlign w:val="center"/>
          </w:tcPr>
          <w:p w:rsidR="006B21BD" w:rsidRPr="00D47C8E" w:rsidRDefault="006B21BD" w:rsidP="004B5673">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3</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 xml:space="preserve">Oprogramowanie musi być licencjonowanie w modelu “per-CPU”. Jakiekolwiek dodatkowe licencjonowanie (per zabezpieczony TB, dodatkowo płatna </w:t>
            </w:r>
            <w:proofErr w:type="spellStart"/>
            <w:r w:rsidRPr="00D47C8E">
              <w:rPr>
                <w:bCs/>
                <w:sz w:val="20"/>
                <w:szCs w:val="20"/>
                <w:lang w:eastAsia="pl-PL"/>
              </w:rPr>
              <w:t>deduplikacja</w:t>
            </w:r>
            <w:proofErr w:type="spellEnd"/>
            <w:r w:rsidRPr="00D47C8E">
              <w:rPr>
                <w:bCs/>
                <w:sz w:val="20"/>
                <w:szCs w:val="20"/>
                <w:lang w:eastAsia="pl-PL"/>
              </w:rPr>
              <w:t>) nie jest dozwolone</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Oprogramowanie musi być niezależne sprzętowo i umożliwiać wykorzystanie dowolnej platformy serwerowej i dyskowej.</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color w:val="000000"/>
                <w:sz w:val="20"/>
                <w:szCs w:val="20"/>
                <w:lang w:eastAsia="pl-PL"/>
              </w:rPr>
            </w:pPr>
            <w:r w:rsidRPr="00D47C8E">
              <w:rPr>
                <w:bCs/>
                <w:color w:val="000000"/>
                <w:sz w:val="20"/>
                <w:szCs w:val="20"/>
                <w:lang w:eastAsia="pl-PL"/>
              </w:rPr>
              <w:t xml:space="preserve">Oprogramowanie musi tworzyć “samowystarczalne” archiwa do odzyskania, których nie wymagana jest osobna baza danych z </w:t>
            </w:r>
            <w:proofErr w:type="spellStart"/>
            <w:r w:rsidRPr="00D47C8E">
              <w:rPr>
                <w:bCs/>
                <w:color w:val="000000"/>
                <w:sz w:val="20"/>
                <w:szCs w:val="20"/>
                <w:lang w:eastAsia="pl-PL"/>
              </w:rPr>
              <w:t>metadanymi</w:t>
            </w:r>
            <w:proofErr w:type="spellEnd"/>
            <w:r w:rsidRPr="00D47C8E">
              <w:rPr>
                <w:bCs/>
                <w:color w:val="000000"/>
                <w:sz w:val="20"/>
                <w:szCs w:val="20"/>
                <w:lang w:eastAsia="pl-PL"/>
              </w:rPr>
              <w:t xml:space="preserve"> </w:t>
            </w:r>
            <w:proofErr w:type="spellStart"/>
            <w:r w:rsidRPr="00D47C8E">
              <w:rPr>
                <w:bCs/>
                <w:color w:val="000000"/>
                <w:sz w:val="20"/>
                <w:szCs w:val="20"/>
                <w:lang w:eastAsia="pl-PL"/>
              </w:rPr>
              <w:t>deduplikowanych</w:t>
            </w:r>
            <w:proofErr w:type="spellEnd"/>
            <w:r w:rsidRPr="00D47C8E">
              <w:rPr>
                <w:bCs/>
                <w:color w:val="000000"/>
                <w:sz w:val="20"/>
                <w:szCs w:val="20"/>
                <w:lang w:eastAsia="pl-PL"/>
              </w:rPr>
              <w:t xml:space="preserve"> bloków.</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 xml:space="preserve">Oprogramowanie musi zapewniać mechanizmy </w:t>
            </w:r>
            <w:proofErr w:type="spellStart"/>
            <w:r w:rsidRPr="00D47C8E">
              <w:rPr>
                <w:bCs/>
                <w:sz w:val="20"/>
                <w:szCs w:val="20"/>
                <w:lang w:eastAsia="pl-PL"/>
              </w:rPr>
              <w:t>deduplikacji</w:t>
            </w:r>
            <w:proofErr w:type="spellEnd"/>
            <w:r w:rsidRPr="00D47C8E">
              <w:rPr>
                <w:bCs/>
                <w:sz w:val="20"/>
                <w:szCs w:val="20"/>
                <w:lang w:eastAsia="pl-PL"/>
              </w:rPr>
              <w:t xml:space="preserve"> i kompresji w celu zmniejszenia wielkości archiwów. Włączenie tych mechanizmów nie może skutkować utratą jakichkolwiek funkcjonalności wymienionych w tej specyfikacji.</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 xml:space="preserve">Oprogramowanie nie może przechowywać danych o </w:t>
            </w:r>
            <w:proofErr w:type="spellStart"/>
            <w:r w:rsidRPr="00D47C8E">
              <w:rPr>
                <w:bCs/>
                <w:sz w:val="20"/>
                <w:szCs w:val="20"/>
                <w:lang w:eastAsia="pl-PL"/>
              </w:rPr>
              <w:t>deduplikacji</w:t>
            </w:r>
            <w:proofErr w:type="spellEnd"/>
            <w:r w:rsidRPr="00D47C8E">
              <w:rPr>
                <w:bCs/>
                <w:sz w:val="20"/>
                <w:szCs w:val="20"/>
                <w:lang w:eastAsia="pl-PL"/>
              </w:rPr>
              <w:t xml:space="preserve"> w centralnej bazie. Utrata bazy danych używanej przez oprogramowanie nie może prowadzić do utraty możliwości odtworzenia backupu. </w:t>
            </w:r>
            <w:proofErr w:type="spellStart"/>
            <w:r w:rsidRPr="00D47C8E">
              <w:rPr>
                <w:bCs/>
                <w:sz w:val="20"/>
                <w:szCs w:val="20"/>
                <w:lang w:eastAsia="pl-PL"/>
              </w:rPr>
              <w:t>Metadane</w:t>
            </w:r>
            <w:proofErr w:type="spellEnd"/>
            <w:r w:rsidRPr="00D47C8E">
              <w:rPr>
                <w:bCs/>
                <w:sz w:val="20"/>
                <w:szCs w:val="20"/>
                <w:lang w:eastAsia="pl-PL"/>
              </w:rPr>
              <w:t xml:space="preserve"> </w:t>
            </w:r>
            <w:proofErr w:type="spellStart"/>
            <w:r w:rsidRPr="00D47C8E">
              <w:rPr>
                <w:bCs/>
                <w:sz w:val="20"/>
                <w:szCs w:val="20"/>
                <w:lang w:eastAsia="pl-PL"/>
              </w:rPr>
              <w:t>deduplikacji</w:t>
            </w:r>
            <w:proofErr w:type="spellEnd"/>
            <w:r w:rsidRPr="00D47C8E">
              <w:rPr>
                <w:bCs/>
                <w:sz w:val="20"/>
                <w:szCs w:val="20"/>
                <w:lang w:eastAsia="pl-PL"/>
              </w:rPr>
              <w:t xml:space="preserve"> muszą być przechowywane w plikach backupu.</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Oprogramowanie nie może instalować żadnych stałych agentów wymagających wdrożenia czy aktualizowania wewnątrz maszyny wirtualnej dla jakichkolwiek funkcjonalności backupu lub odtwarzania.</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rPr>
                <w:bCs/>
                <w:sz w:val="20"/>
                <w:szCs w:val="20"/>
                <w:lang w:eastAsia="pl-PL"/>
              </w:rPr>
            </w:pPr>
            <w:r w:rsidRPr="00D47C8E">
              <w:rPr>
                <w:bCs/>
                <w:sz w:val="20"/>
                <w:szCs w:val="20"/>
                <w:lang w:eastAsia="pl-PL"/>
              </w:rPr>
              <w:t xml:space="preserve">Oprogramowanie musi zapewniać backup jednoprzebiegowy - nawet w przypadku wymagania </w:t>
            </w:r>
            <w:proofErr w:type="spellStart"/>
            <w:r w:rsidRPr="00D47C8E">
              <w:rPr>
                <w:bCs/>
                <w:sz w:val="20"/>
                <w:szCs w:val="20"/>
                <w:lang w:eastAsia="pl-PL"/>
              </w:rPr>
              <w:t>granularnego</w:t>
            </w:r>
            <w:proofErr w:type="spellEnd"/>
            <w:r w:rsidRPr="00D47C8E">
              <w:rPr>
                <w:bCs/>
                <w:sz w:val="20"/>
                <w:szCs w:val="20"/>
                <w:lang w:eastAsia="pl-PL"/>
              </w:rPr>
              <w:t xml:space="preserve"> odtworzenia.</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 xml:space="preserve">Oprogramowanie musi zapewniać mechanizmy informowania o wykonaniu/błędzie zadania poprzez email lub SNMP. W posiadanym przez Zamawiającego środowisku </w:t>
            </w:r>
            <w:proofErr w:type="spellStart"/>
            <w:r w:rsidRPr="00D47C8E">
              <w:rPr>
                <w:bCs/>
                <w:sz w:val="20"/>
                <w:szCs w:val="20"/>
                <w:lang w:eastAsia="pl-PL"/>
              </w:rPr>
              <w:t>VMware</w:t>
            </w:r>
            <w:proofErr w:type="spellEnd"/>
            <w:r w:rsidRPr="00D47C8E">
              <w:rPr>
                <w:bCs/>
                <w:sz w:val="20"/>
                <w:szCs w:val="20"/>
                <w:lang w:eastAsia="pl-PL"/>
              </w:rPr>
              <w:t xml:space="preserve"> musi zapewniać możliwość aktualizacji pola „notatki” na wirtualnej maszynie.</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 xml:space="preserve">Oprogramowanie musi zapewniać możliwość uruchamiania dowolnych skryptów przed i po zadaniu backupowym lub przed i po wykonaniu zadania </w:t>
            </w:r>
            <w:proofErr w:type="spellStart"/>
            <w:r w:rsidRPr="00D47C8E">
              <w:rPr>
                <w:bCs/>
                <w:i/>
                <w:sz w:val="20"/>
                <w:szCs w:val="20"/>
                <w:lang w:eastAsia="pl-PL"/>
              </w:rPr>
              <w:t>snapshota</w:t>
            </w:r>
            <w:proofErr w:type="spellEnd"/>
            <w:r w:rsidRPr="00D47C8E">
              <w:rPr>
                <w:bCs/>
                <w:sz w:val="20"/>
                <w:szCs w:val="20"/>
                <w:lang w:eastAsia="pl-PL"/>
              </w:rPr>
              <w:t xml:space="preserve"> w posiadanym przez Zamawiającego środowisku </w:t>
            </w:r>
            <w:proofErr w:type="spellStart"/>
            <w:r w:rsidRPr="00D47C8E">
              <w:rPr>
                <w:bCs/>
                <w:sz w:val="20"/>
                <w:szCs w:val="20"/>
                <w:lang w:eastAsia="pl-PL"/>
              </w:rPr>
              <w:t>VMware</w:t>
            </w:r>
            <w:proofErr w:type="spellEnd"/>
            <w:r w:rsidRPr="00D47C8E">
              <w:rPr>
                <w:bCs/>
                <w:sz w:val="20"/>
                <w:szCs w:val="20"/>
                <w:lang w:eastAsia="pl-PL"/>
              </w:rPr>
              <w:t>.</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rPr>
                <w:bCs/>
                <w:sz w:val="20"/>
                <w:szCs w:val="20"/>
                <w:lang w:eastAsia="pl-PL"/>
              </w:rPr>
            </w:pPr>
            <w:r w:rsidRPr="00D47C8E">
              <w:rPr>
                <w:bCs/>
                <w:sz w:val="20"/>
                <w:szCs w:val="20"/>
                <w:lang w:eastAsia="pl-PL"/>
              </w:rPr>
              <w:t xml:space="preserve">Oprogramowanie musi mieć wbudowane mechanizmy backupu konfiguracji w celu prostego odtworzenia systemu po całkowitej </w:t>
            </w:r>
            <w:proofErr w:type="spellStart"/>
            <w:r w:rsidRPr="00D47C8E">
              <w:rPr>
                <w:bCs/>
                <w:sz w:val="20"/>
                <w:szCs w:val="20"/>
                <w:lang w:eastAsia="pl-PL"/>
              </w:rPr>
              <w:t>reinstalacji</w:t>
            </w:r>
            <w:proofErr w:type="spellEnd"/>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Oprogramowanie musi mieć wbudowane mechanizmy szyfrowania zarówno plików z backupami jak i transmisji sieciowej. Włączenie szyfrowania nie może skutkować utratą jakiejkolwiek funkcjonalności wymienionej w tej specyfikacji.</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Oprogramowanie musi wspierać backup maszyn wirtualnych używających współdzielonych dysków.</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vAlign w:val="center"/>
          </w:tcPr>
          <w:p w:rsidR="00EC2FC2" w:rsidRPr="00D47C8E" w:rsidRDefault="00EC2FC2" w:rsidP="00EC2FC2">
            <w:pPr>
              <w:spacing w:after="0" w:line="240" w:lineRule="auto"/>
              <w:jc w:val="both"/>
              <w:rPr>
                <w:bCs/>
                <w:sz w:val="20"/>
                <w:szCs w:val="20"/>
                <w:lang w:eastAsia="pl-PL"/>
              </w:rPr>
            </w:pPr>
            <w:r w:rsidRPr="00D47C8E">
              <w:rPr>
                <w:bCs/>
                <w:sz w:val="20"/>
                <w:szCs w:val="20"/>
                <w:lang w:eastAsia="pl-PL"/>
              </w:rPr>
              <w:t>Oprogramowanie musi posiadać architekturę klient/serwer z możliwością instalacji wielu instancji konsoli administracyjnych.</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wykorzystywać mechanizmy </w:t>
            </w:r>
            <w:proofErr w:type="spellStart"/>
            <w:r w:rsidRPr="00D47C8E">
              <w:rPr>
                <w:rFonts w:ascii="Calibri" w:hAnsi="Calibri"/>
                <w:i/>
              </w:rPr>
              <w:t>Change</w:t>
            </w:r>
            <w:proofErr w:type="spellEnd"/>
            <w:r w:rsidRPr="00D47C8E">
              <w:rPr>
                <w:rFonts w:ascii="Calibri" w:hAnsi="Calibri"/>
                <w:i/>
              </w:rPr>
              <w:t xml:space="preserve"> Block </w:t>
            </w:r>
            <w:proofErr w:type="spellStart"/>
            <w:r w:rsidRPr="00D47C8E">
              <w:rPr>
                <w:rFonts w:ascii="Calibri" w:hAnsi="Calibri"/>
                <w:i/>
              </w:rPr>
              <w:t>Tracking</w:t>
            </w:r>
            <w:proofErr w:type="spellEnd"/>
            <w:r w:rsidRPr="00D47C8E">
              <w:rPr>
                <w:rFonts w:ascii="Calibri" w:hAnsi="Calibri"/>
              </w:rPr>
              <w:t xml:space="preserve"> na wszystkich wspieranych platformach </w:t>
            </w:r>
            <w:proofErr w:type="spellStart"/>
            <w:r w:rsidRPr="00D47C8E">
              <w:rPr>
                <w:rFonts w:ascii="Calibri" w:hAnsi="Calibri"/>
              </w:rPr>
              <w:t>wirtualizacyjnych</w:t>
            </w:r>
            <w:proofErr w:type="spellEnd"/>
            <w:r w:rsidRPr="00D47C8E">
              <w:rPr>
                <w:rFonts w:ascii="Calibri" w:hAnsi="Calibri"/>
              </w:rPr>
              <w:t xml:space="preserve">. Mechanizmy muszą być certyfikowane przez dostawcę platformy </w:t>
            </w:r>
            <w:proofErr w:type="spellStart"/>
            <w:r w:rsidRPr="00D47C8E">
              <w:rPr>
                <w:rFonts w:ascii="Calibri" w:hAnsi="Calibri"/>
              </w:rPr>
              <w:t>wirtualizacyjnej</w:t>
            </w:r>
            <w:proofErr w:type="spellEnd"/>
            <w:r w:rsidRPr="00D47C8E">
              <w:rPr>
                <w:rFonts w:ascii="Calibri" w:hAnsi="Calibri"/>
              </w:rPr>
              <w:t>.</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automatycznie wykrywać i usuwać </w:t>
            </w:r>
            <w:r w:rsidRPr="00D47C8E">
              <w:rPr>
                <w:rFonts w:ascii="Calibri" w:hAnsi="Calibri"/>
                <w:color w:val="000000" w:themeColor="text1"/>
              </w:rPr>
              <w:t xml:space="preserve">osierocone migawki (ang. </w:t>
            </w:r>
            <w:proofErr w:type="spellStart"/>
            <w:r w:rsidRPr="00D47C8E">
              <w:rPr>
                <w:rFonts w:ascii="Calibri" w:hAnsi="Calibri"/>
                <w:i/>
                <w:color w:val="000000" w:themeColor="text1"/>
              </w:rPr>
              <w:t>orphaned</w:t>
            </w:r>
            <w:proofErr w:type="spellEnd"/>
            <w:r w:rsidRPr="00D47C8E">
              <w:rPr>
                <w:rFonts w:ascii="Calibri" w:hAnsi="Calibri"/>
                <w:i/>
                <w:color w:val="000000" w:themeColor="text1"/>
              </w:rPr>
              <w:t xml:space="preserve"> </w:t>
            </w:r>
            <w:proofErr w:type="spellStart"/>
            <w:r w:rsidRPr="00D47C8E">
              <w:rPr>
                <w:rFonts w:ascii="Calibri" w:hAnsi="Calibri"/>
                <w:i/>
                <w:color w:val="000000" w:themeColor="text1"/>
              </w:rPr>
              <w:t>snapshots</w:t>
            </w:r>
            <w:proofErr w:type="spellEnd"/>
            <w:r w:rsidRPr="00D47C8E">
              <w:rPr>
                <w:rFonts w:ascii="Calibri" w:hAnsi="Calibri"/>
                <w:color w:val="000000" w:themeColor="text1"/>
              </w:rPr>
              <w:t>),</w:t>
            </w:r>
            <w:r w:rsidRPr="00D47C8E">
              <w:rPr>
                <w:rFonts w:ascii="Calibri" w:hAnsi="Calibri"/>
              </w:rPr>
              <w:t xml:space="preserve"> które mogą zakłócić poprawne wykonanie backupu. Proces ten nie może wymagać interakcji administratora</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Oprogramowanie musi wspierać kopiowanie plików na taśmy.</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Oprogramowanie musi zapewniać możliwość wydzielenia osobnej roli typu serwer obsługi kopii taśmowych</w:t>
            </w:r>
            <w:r w:rsidRPr="00D47C8E">
              <w:rPr>
                <w:rFonts w:ascii="Calibri" w:hAnsi="Calibri"/>
                <w:strike/>
              </w:rPr>
              <w:t>.</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Oprogramowanie musi zapewniać możliwość kopiowania backupów do lokalizacji zdalnej</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zapewniać możliwość tworzenia retencji GFS </w:t>
            </w:r>
            <w:r w:rsidRPr="00D47C8E">
              <w:rPr>
                <w:rFonts w:ascii="Calibri" w:hAnsi="Calibri"/>
                <w:color w:val="000000" w:themeColor="text1"/>
              </w:rPr>
              <w:t>(ang.</w:t>
            </w:r>
            <w:r w:rsidRPr="00D47C8E">
              <w:rPr>
                <w:rFonts w:ascii="Calibri" w:hAnsi="Calibri"/>
              </w:rPr>
              <w:t xml:space="preserve"> </w:t>
            </w:r>
            <w:proofErr w:type="spellStart"/>
            <w:r w:rsidRPr="00D47C8E">
              <w:rPr>
                <w:rFonts w:ascii="Calibri" w:hAnsi="Calibri"/>
                <w:i/>
              </w:rPr>
              <w:t>Grandfather-Father-Son</w:t>
            </w:r>
            <w:proofErr w:type="spellEnd"/>
            <w:r w:rsidRPr="00D47C8E">
              <w:rPr>
                <w:rFonts w:ascii="Calibri" w:hAnsi="Calibri"/>
              </w:rPr>
              <w:t>).</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wspierać </w:t>
            </w:r>
            <w:proofErr w:type="spellStart"/>
            <w:r w:rsidRPr="00D47C8E">
              <w:rPr>
                <w:rFonts w:ascii="Calibri" w:hAnsi="Calibri"/>
                <w:i/>
              </w:rPr>
              <w:t>BlockClone</w:t>
            </w:r>
            <w:proofErr w:type="spellEnd"/>
            <w:r w:rsidRPr="00D47C8E">
              <w:rPr>
                <w:rFonts w:ascii="Calibri" w:hAnsi="Calibri"/>
                <w:i/>
              </w:rPr>
              <w:t xml:space="preserve"> API</w:t>
            </w:r>
            <w:r w:rsidRPr="00D47C8E">
              <w:rPr>
                <w:rFonts w:ascii="Calibri" w:hAnsi="Calibri"/>
              </w:rPr>
              <w:t xml:space="preserve"> w przypadku użycia posiadanego przez Zamawiającego Windows Server 2016 z systemem pliku </w:t>
            </w:r>
            <w:proofErr w:type="spellStart"/>
            <w:r w:rsidRPr="00D47C8E">
              <w:rPr>
                <w:rFonts w:ascii="Calibri" w:hAnsi="Calibri"/>
              </w:rPr>
              <w:t>ReFS</w:t>
            </w:r>
            <w:proofErr w:type="spellEnd"/>
            <w:r w:rsidRPr="00D47C8E">
              <w:rPr>
                <w:rFonts w:ascii="Calibri" w:hAnsi="Calibri"/>
              </w:rPr>
              <w:t xml:space="preserve"> jako repozytorium backupu.</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zapewniać możliwość replikacji włączonych wirtualnych maszyn bezpośrednio z posiadanej przez Zamawiającego infrastruktury </w:t>
            </w:r>
            <w:proofErr w:type="spellStart"/>
            <w:r w:rsidRPr="00D47C8E">
              <w:rPr>
                <w:rFonts w:ascii="Calibri" w:hAnsi="Calibri"/>
              </w:rPr>
              <w:t>VMware</w:t>
            </w:r>
            <w:proofErr w:type="spellEnd"/>
            <w:r w:rsidRPr="00D47C8E">
              <w:rPr>
                <w:rFonts w:ascii="Calibri" w:hAnsi="Calibri"/>
              </w:rPr>
              <w:t xml:space="preserve"> </w:t>
            </w:r>
            <w:proofErr w:type="spellStart"/>
            <w:r w:rsidRPr="00D47C8E">
              <w:rPr>
                <w:rFonts w:ascii="Calibri" w:hAnsi="Calibri"/>
              </w:rPr>
              <w:t>vSphere</w:t>
            </w:r>
            <w:proofErr w:type="spellEnd"/>
            <w:r w:rsidRPr="00D47C8E">
              <w:rPr>
                <w:rFonts w:ascii="Calibri" w:hAnsi="Calibri"/>
              </w:rPr>
              <w:t xml:space="preserve">, pomiędzy hostami </w:t>
            </w:r>
            <w:proofErr w:type="spellStart"/>
            <w:r w:rsidRPr="00D47C8E">
              <w:rPr>
                <w:rFonts w:ascii="Calibri" w:hAnsi="Calibri"/>
              </w:rPr>
              <w:t>ESXi</w:t>
            </w:r>
            <w:proofErr w:type="spellEnd"/>
            <w:r w:rsidRPr="00D47C8E">
              <w:rPr>
                <w:rFonts w:ascii="Calibri" w:hAnsi="Calibri"/>
              </w:rPr>
              <w:t xml:space="preserve">, włączając asynchroniczną replikacją ciągłą. Dodatkowo oprogramowanie musi mieć możliwość użycia plików kopii zapasowych jako źródła replikacji. </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Oprogramowanie musi umożliwiać przechowywanie punktów przywracania dla replik.</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Oprogramowanie musi umożliwiać wykorzystanie istniejących w infrastrukturze wirtualnych maszyn jako źródła do dalszej replikacji.</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wykorzystywać wszystkie oferowane przez </w:t>
            </w:r>
            <w:proofErr w:type="spellStart"/>
            <w:r w:rsidRPr="00D47C8E">
              <w:rPr>
                <w:rFonts w:ascii="Calibri" w:hAnsi="Calibri"/>
              </w:rPr>
              <w:t>hypervisor</w:t>
            </w:r>
            <w:proofErr w:type="spellEnd"/>
            <w:r w:rsidRPr="00D47C8E">
              <w:rPr>
                <w:rFonts w:ascii="Calibri" w:hAnsi="Calibri"/>
              </w:rPr>
              <w:t xml:space="preserve"> tryby transportu (sieć, </w:t>
            </w:r>
            <w:proofErr w:type="spellStart"/>
            <w:r w:rsidRPr="00D47C8E">
              <w:rPr>
                <w:rFonts w:ascii="Calibri" w:hAnsi="Calibri"/>
              </w:rPr>
              <w:t>hot-add</w:t>
            </w:r>
            <w:proofErr w:type="spellEnd"/>
            <w:r w:rsidRPr="00D47C8E">
              <w:rPr>
                <w:rFonts w:ascii="Calibri" w:hAnsi="Calibri"/>
              </w:rPr>
              <w:t xml:space="preserve">, LAN </w:t>
            </w:r>
            <w:proofErr w:type="spellStart"/>
            <w:r w:rsidRPr="00D47C8E">
              <w:rPr>
                <w:rFonts w:ascii="Calibri" w:hAnsi="Calibri"/>
              </w:rPr>
              <w:t>Free-SAN</w:t>
            </w:r>
            <w:proofErr w:type="spellEnd"/>
            <w:r w:rsidRPr="00D47C8E">
              <w:rPr>
                <w:rFonts w:ascii="Calibri" w:hAnsi="Calibri"/>
              </w:rPr>
              <w:t>)</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dawać możliwość tworzenia kopii zapasowych ad-hoc z konsoli jak i z klienta webowego posiadanego przez Zamawiającego oprogramowania </w:t>
            </w:r>
            <w:proofErr w:type="spellStart"/>
            <w:r w:rsidRPr="00D47C8E">
              <w:rPr>
                <w:rFonts w:ascii="Calibri" w:hAnsi="Calibri"/>
              </w:rPr>
              <w:t>Vmware</w:t>
            </w:r>
            <w:proofErr w:type="spellEnd"/>
            <w:r w:rsidRPr="00D47C8E">
              <w:rPr>
                <w:rFonts w:ascii="Calibri" w:hAnsi="Calibri"/>
              </w:rPr>
              <w:t xml:space="preserve"> </w:t>
            </w:r>
            <w:proofErr w:type="spellStart"/>
            <w:r w:rsidRPr="00D47C8E">
              <w:rPr>
                <w:rFonts w:ascii="Calibri" w:hAnsi="Calibri"/>
              </w:rPr>
              <w:t>vSphere</w:t>
            </w:r>
            <w:proofErr w:type="spellEnd"/>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Oprogramowanie musi przetwarzać wiele wirtualnych dysków jednocześnie.</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umożliwić uruchomienie wielu maszyn wirtualnych bezpośrednio ze </w:t>
            </w:r>
            <w:proofErr w:type="spellStart"/>
            <w:r w:rsidRPr="00D47C8E">
              <w:rPr>
                <w:rFonts w:ascii="Calibri" w:hAnsi="Calibri"/>
              </w:rPr>
              <w:t>zdeduplikowanego</w:t>
            </w:r>
            <w:proofErr w:type="spellEnd"/>
            <w:r w:rsidRPr="00D47C8E">
              <w:rPr>
                <w:rFonts w:ascii="Calibri" w:hAnsi="Calibri"/>
              </w:rPr>
              <w:t xml:space="preserve"> i skompresowanego pliku backupu, z dowolnego punktu przywracania, bez potrzeby kopiowania jej na produkcyjne zasoby dyskowe. Funkcjonalność musi być oferowana niezależnie od rodzaju zasobu dyskowego użytego do przechowywania kopii zapasowych. Dla posiadanego przez Zamawiającego środowiska </w:t>
            </w:r>
            <w:proofErr w:type="spellStart"/>
            <w:r w:rsidRPr="00D47C8E">
              <w:rPr>
                <w:rFonts w:ascii="Calibri" w:hAnsi="Calibri"/>
              </w:rPr>
              <w:t>vSphere</w:t>
            </w:r>
            <w:proofErr w:type="spellEnd"/>
            <w:r w:rsidRPr="00D47C8E">
              <w:rPr>
                <w:rFonts w:ascii="Calibri" w:hAnsi="Calibri"/>
              </w:rPr>
              <w:t xml:space="preserve"> powinien być wykorzystany wbudowany w oprogramowanie serwer NFS.</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pozwalać na migrację on-line tak uruchomionych maszyn </w:t>
            </w:r>
            <w:r w:rsidRPr="00D47C8E">
              <w:t xml:space="preserve"> </w:t>
            </w:r>
            <w:r w:rsidRPr="00D47C8E">
              <w:rPr>
                <w:rFonts w:ascii="Calibri" w:hAnsi="Calibri"/>
              </w:rPr>
              <w:t xml:space="preserve">na produkcyjne zasoby dyskowe. Migracja powinna odbywać się mechanizmami wbudowanymi w </w:t>
            </w:r>
            <w:proofErr w:type="spellStart"/>
            <w:r w:rsidRPr="00D47C8E">
              <w:rPr>
                <w:rFonts w:ascii="Calibri" w:hAnsi="Calibri"/>
              </w:rPr>
              <w:t>hypervisor</w:t>
            </w:r>
            <w:proofErr w:type="spellEnd"/>
            <w:r w:rsidRPr="00D47C8E">
              <w:rPr>
                <w:rFonts w:ascii="Calibri" w:hAnsi="Calibri"/>
              </w:rPr>
              <w:t xml:space="preserve">. Jeżeli licencja na </w:t>
            </w:r>
            <w:proofErr w:type="spellStart"/>
            <w:r w:rsidRPr="00D47C8E">
              <w:rPr>
                <w:rFonts w:ascii="Calibri" w:hAnsi="Calibri"/>
              </w:rPr>
              <w:t>hypervisor</w:t>
            </w:r>
            <w:proofErr w:type="spellEnd"/>
            <w:r w:rsidRPr="00D47C8E">
              <w:rPr>
                <w:rFonts w:ascii="Calibri" w:hAnsi="Calibri"/>
              </w:rPr>
              <w:t xml:space="preserve"> nie posiada takich funkcjonalności - oprogramowanie musi realizować </w:t>
            </w:r>
            <w:r w:rsidRPr="00D47C8E">
              <w:rPr>
                <w:rFonts w:ascii="Calibri" w:hAnsi="Calibri"/>
                <w:color w:val="000000" w:themeColor="text1"/>
              </w:rPr>
              <w:t>taką</w:t>
            </w:r>
            <w:r w:rsidRPr="00D47C8E">
              <w:rPr>
                <w:rFonts w:ascii="Calibri" w:hAnsi="Calibri"/>
              </w:rPr>
              <w:t xml:space="preserve"> migrację swoimi mechanizmami.</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Oprogramowanie musi umożliwiać pełne odtworzenie wirtualnej maszyny, plików konfiguracji i dysków.</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umożliwiać pełne odtworzenie wirtualnej maszyny bezpośrednio do subskrybowanej przez Zamawiającego usługi chmurowej (np. Microsoft </w:t>
            </w:r>
            <w:proofErr w:type="spellStart"/>
            <w:r w:rsidRPr="00D47C8E">
              <w:rPr>
                <w:rFonts w:ascii="Calibri" w:hAnsi="Calibri"/>
              </w:rPr>
              <w:t>Azure</w:t>
            </w:r>
            <w:proofErr w:type="spellEnd"/>
            <w:r w:rsidRPr="00D47C8E">
              <w:rPr>
                <w:rFonts w:ascii="Calibri" w:hAnsi="Calibri"/>
              </w:rPr>
              <w:t>).</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zapewniać możliwość odtworzenia plików bezpośrednio do maszyny wirtualnej poprzez sieć, przy pomocy VIX API dla posiadanej przez Zamawiającego platformy </w:t>
            </w:r>
            <w:proofErr w:type="spellStart"/>
            <w:r w:rsidRPr="00D47C8E">
              <w:rPr>
                <w:rFonts w:ascii="Calibri" w:hAnsi="Calibri"/>
              </w:rPr>
              <w:t>VMware</w:t>
            </w:r>
            <w:proofErr w:type="spellEnd"/>
            <w:r w:rsidRPr="00D47C8E">
              <w:rPr>
                <w:rFonts w:ascii="Calibri" w:hAnsi="Calibri"/>
              </w:rPr>
              <w:t xml:space="preserve">. </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6A0525">
        <w:trPr>
          <w:cantSplit/>
          <w:trHeight w:val="965"/>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wspierać odtwarzanie przynajmniej następujących plików z systemów plików: </w:t>
            </w:r>
            <w:r w:rsidRPr="00D47C8E">
              <w:rPr>
                <w:rFonts w:ascii="Calibri" w:hAnsi="Calibri"/>
                <w:b/>
                <w:bCs/>
              </w:rPr>
              <w:t>Linux (</w:t>
            </w:r>
            <w:proofErr w:type="spellStart"/>
            <w:r w:rsidRPr="00D47C8E">
              <w:rPr>
                <w:rFonts w:ascii="Calibri" w:hAnsi="Calibri"/>
              </w:rPr>
              <w:t>ext</w:t>
            </w:r>
            <w:proofErr w:type="spellEnd"/>
            <w:r w:rsidRPr="00D47C8E">
              <w:rPr>
                <w:rFonts w:ascii="Calibri" w:hAnsi="Calibri"/>
              </w:rPr>
              <w:t xml:space="preserve">, ext2, ext3, ext4, </w:t>
            </w:r>
            <w:proofErr w:type="spellStart"/>
            <w:r w:rsidRPr="00D47C8E">
              <w:rPr>
                <w:rFonts w:ascii="Calibri" w:hAnsi="Calibri"/>
              </w:rPr>
              <w:t>ReiserFS</w:t>
            </w:r>
            <w:proofErr w:type="spellEnd"/>
            <w:r w:rsidRPr="00D47C8E">
              <w:rPr>
                <w:rFonts w:ascii="Calibri" w:hAnsi="Calibri"/>
              </w:rPr>
              <w:t xml:space="preserve"> (Reiser3), JFS, XFS, </w:t>
            </w:r>
            <w:proofErr w:type="spellStart"/>
            <w:r w:rsidRPr="00D47C8E">
              <w:rPr>
                <w:rFonts w:ascii="Calibri" w:hAnsi="Calibri"/>
              </w:rPr>
              <w:t>Btrfs</w:t>
            </w:r>
            <w:proofErr w:type="spellEnd"/>
            <w:r w:rsidRPr="00D47C8E">
              <w:rPr>
                <w:rFonts w:ascii="Calibri" w:hAnsi="Calibri"/>
              </w:rPr>
              <w:t xml:space="preserve">), </w:t>
            </w:r>
            <w:r w:rsidRPr="00D47C8E">
              <w:rPr>
                <w:rFonts w:ascii="Calibri" w:hAnsi="Calibri"/>
                <w:b/>
                <w:bCs/>
              </w:rPr>
              <w:t>BSD (</w:t>
            </w:r>
            <w:r w:rsidRPr="00D47C8E">
              <w:rPr>
                <w:rFonts w:ascii="Calibri" w:hAnsi="Calibri"/>
              </w:rPr>
              <w:t xml:space="preserve">UFS, UFS2), </w:t>
            </w:r>
            <w:r w:rsidRPr="00D47C8E">
              <w:rPr>
                <w:rFonts w:ascii="Calibri" w:hAnsi="Calibri"/>
                <w:b/>
                <w:bCs/>
              </w:rPr>
              <w:t>Solaris (</w:t>
            </w:r>
            <w:r w:rsidRPr="00D47C8E">
              <w:rPr>
                <w:rFonts w:ascii="Calibri" w:hAnsi="Calibri"/>
              </w:rPr>
              <w:t xml:space="preserve">ZFS, UFS), </w:t>
            </w:r>
            <w:r w:rsidRPr="00D47C8E">
              <w:rPr>
                <w:rFonts w:ascii="Calibri" w:hAnsi="Calibri"/>
                <w:b/>
                <w:bCs/>
              </w:rPr>
              <w:t>Mac (</w:t>
            </w:r>
            <w:r w:rsidRPr="00D47C8E">
              <w:rPr>
                <w:rFonts w:ascii="Calibri" w:hAnsi="Calibri"/>
              </w:rPr>
              <w:t xml:space="preserve">HFS, HFS+), </w:t>
            </w:r>
            <w:r w:rsidRPr="00D47C8E">
              <w:rPr>
                <w:rFonts w:ascii="Calibri" w:hAnsi="Calibri"/>
                <w:b/>
                <w:bCs/>
              </w:rPr>
              <w:t>Windows (</w:t>
            </w:r>
            <w:r w:rsidRPr="00D47C8E">
              <w:rPr>
                <w:rFonts w:ascii="Calibri" w:hAnsi="Calibri"/>
              </w:rPr>
              <w:t xml:space="preserve">NTFS, FAT, FAT32, </w:t>
            </w:r>
            <w:proofErr w:type="spellStart"/>
            <w:r w:rsidRPr="00D47C8E">
              <w:rPr>
                <w:rFonts w:ascii="Calibri" w:hAnsi="Calibri"/>
              </w:rPr>
              <w:t>ReFS</w:t>
            </w:r>
            <w:proofErr w:type="spellEnd"/>
            <w:r w:rsidRPr="00D47C8E">
              <w:rPr>
                <w:rFonts w:ascii="Calibri" w:hAnsi="Calibri"/>
              </w:rPr>
              <w:t xml:space="preserve">), </w:t>
            </w:r>
            <w:proofErr w:type="spellStart"/>
            <w:r w:rsidRPr="00D47C8E">
              <w:rPr>
                <w:rFonts w:ascii="Calibri" w:hAnsi="Calibri"/>
                <w:b/>
                <w:bCs/>
              </w:rPr>
              <w:t>Novell</w:t>
            </w:r>
            <w:proofErr w:type="spellEnd"/>
            <w:r w:rsidRPr="00D47C8E">
              <w:rPr>
                <w:rFonts w:ascii="Calibri" w:hAnsi="Calibri"/>
                <w:b/>
                <w:bCs/>
              </w:rPr>
              <w:t xml:space="preserve"> OES (</w:t>
            </w:r>
            <w:r w:rsidRPr="00D47C8E">
              <w:rPr>
                <w:rFonts w:ascii="Calibri" w:hAnsi="Calibri"/>
              </w:rPr>
              <w:t xml:space="preserve">NSS) </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wspierać przywracanie plików z posiadanych przez Zamawiającego partycji </w:t>
            </w:r>
            <w:r w:rsidRPr="00D47C8E">
              <w:rPr>
                <w:rFonts w:ascii="Calibri" w:hAnsi="Calibri"/>
                <w:i/>
              </w:rPr>
              <w:t>Linux LVM</w:t>
            </w:r>
            <w:r w:rsidRPr="00D47C8E">
              <w:rPr>
                <w:rFonts w:ascii="Calibri" w:hAnsi="Calibri"/>
              </w:rPr>
              <w:t xml:space="preserve"> oraz </w:t>
            </w:r>
            <w:r w:rsidRPr="00D47C8E">
              <w:rPr>
                <w:rFonts w:ascii="Calibri" w:hAnsi="Calibri"/>
                <w:i/>
              </w:rPr>
              <w:t xml:space="preserve">Windows </w:t>
            </w:r>
            <w:proofErr w:type="spellStart"/>
            <w:r w:rsidRPr="00D47C8E">
              <w:rPr>
                <w:rFonts w:ascii="Calibri" w:hAnsi="Calibri"/>
                <w:i/>
              </w:rPr>
              <w:t>Storage</w:t>
            </w:r>
            <w:proofErr w:type="spellEnd"/>
            <w:r w:rsidRPr="00D47C8E">
              <w:rPr>
                <w:rFonts w:ascii="Calibri" w:hAnsi="Calibri"/>
                <w:i/>
              </w:rPr>
              <w:t xml:space="preserve"> </w:t>
            </w:r>
            <w:proofErr w:type="spellStart"/>
            <w:r w:rsidRPr="00D47C8E">
              <w:rPr>
                <w:rFonts w:ascii="Calibri" w:hAnsi="Calibri"/>
                <w:i/>
              </w:rPr>
              <w:t>Spaces</w:t>
            </w:r>
            <w:proofErr w:type="spellEnd"/>
            <w:r w:rsidRPr="00D47C8E">
              <w:rPr>
                <w:rFonts w:ascii="Calibri" w:hAnsi="Calibri"/>
              </w:rPr>
              <w:t>.</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umożliwiać szybkie </w:t>
            </w:r>
            <w:proofErr w:type="spellStart"/>
            <w:r w:rsidRPr="00D47C8E">
              <w:rPr>
                <w:rFonts w:ascii="Calibri" w:hAnsi="Calibri"/>
              </w:rPr>
              <w:t>granularne</w:t>
            </w:r>
            <w:proofErr w:type="spellEnd"/>
            <w:r w:rsidRPr="00D47C8E">
              <w:rPr>
                <w:rFonts w:ascii="Calibri" w:hAnsi="Calibri"/>
              </w:rPr>
              <w:t xml:space="preserve"> odtwarzanie obiektów aplikacji bez użycia jakiegokolwiek agenta zainstalowanego wewnątrz maszyny wirtualnej. </w:t>
            </w:r>
            <w:r w:rsidRPr="00D47C8E">
              <w:rPr>
                <w:rFonts w:ascii="Calibri" w:hAnsi="Calibri"/>
                <w:color w:val="00B050"/>
              </w:rPr>
              <w:t xml:space="preserve"> </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color w:val="000000" w:themeColor="text1"/>
              </w:rPr>
            </w:pPr>
            <w:r w:rsidRPr="00D47C8E">
              <w:rPr>
                <w:rFonts w:ascii="Calibri" w:hAnsi="Calibri"/>
                <w:color w:val="000000" w:themeColor="text1"/>
              </w:rPr>
              <w:t xml:space="preserve">Oprogramowanie musi wspierać </w:t>
            </w:r>
            <w:proofErr w:type="spellStart"/>
            <w:r w:rsidRPr="00D47C8E">
              <w:rPr>
                <w:rFonts w:ascii="Calibri" w:hAnsi="Calibri"/>
                <w:color w:val="000000" w:themeColor="text1"/>
              </w:rPr>
              <w:t>granularne</w:t>
            </w:r>
            <w:proofErr w:type="spellEnd"/>
            <w:r w:rsidRPr="00D47C8E">
              <w:rPr>
                <w:rFonts w:ascii="Calibri" w:hAnsi="Calibri"/>
                <w:color w:val="000000" w:themeColor="text1"/>
              </w:rPr>
              <w:t xml:space="preserve"> odtwarzanie dowolnych obiektów i dowolnych atrybutów Active Directory włączając hasło, obiekty Group Policy, partycja konfiguracji AD, rekordy DNS zintegrowane z AD.  Funkcjonalność ta nie może wymagać pełnego odtworzenia wirtualnej maszyny ani jej uruchomienia.</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color w:val="000000" w:themeColor="text1"/>
              </w:rPr>
            </w:pPr>
            <w:r w:rsidRPr="00D47C8E">
              <w:rPr>
                <w:rFonts w:ascii="Calibri" w:hAnsi="Calibri"/>
                <w:color w:val="000000" w:themeColor="text1"/>
              </w:rPr>
              <w:t xml:space="preserve">Oprogramowanie musi wspierać </w:t>
            </w:r>
            <w:proofErr w:type="spellStart"/>
            <w:r w:rsidRPr="00D47C8E">
              <w:rPr>
                <w:rFonts w:ascii="Calibri" w:hAnsi="Calibri"/>
                <w:color w:val="000000" w:themeColor="text1"/>
              </w:rPr>
              <w:t>granularne</w:t>
            </w:r>
            <w:proofErr w:type="spellEnd"/>
            <w:r w:rsidRPr="00D47C8E">
              <w:rPr>
                <w:rFonts w:ascii="Calibri" w:hAnsi="Calibri"/>
                <w:color w:val="000000" w:themeColor="text1"/>
              </w:rPr>
              <w:t xml:space="preserve"> odtwarzanie posiadanego przez Zamawiającego Microsoft SQL Server 2005 i nowsze.  Funkcjonalność ta nie może wymagać pełnego odtworzenia wirtualnej maszyny ani jej uruchomienia.</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color w:val="000000" w:themeColor="text1"/>
              </w:rPr>
            </w:pPr>
            <w:r w:rsidRPr="00D47C8E">
              <w:rPr>
                <w:rFonts w:ascii="Calibri" w:hAnsi="Calibri"/>
                <w:color w:val="000000" w:themeColor="text1"/>
              </w:rPr>
              <w:t xml:space="preserve">Oprogramowanie musi wspierać </w:t>
            </w:r>
            <w:proofErr w:type="spellStart"/>
            <w:r w:rsidRPr="00D47C8E">
              <w:rPr>
                <w:rFonts w:ascii="Calibri" w:hAnsi="Calibri"/>
                <w:color w:val="000000" w:themeColor="text1"/>
              </w:rPr>
              <w:t>granularne</w:t>
            </w:r>
            <w:proofErr w:type="spellEnd"/>
            <w:r w:rsidRPr="00D47C8E">
              <w:rPr>
                <w:rFonts w:ascii="Calibri" w:hAnsi="Calibri"/>
                <w:color w:val="000000" w:themeColor="text1"/>
              </w:rPr>
              <w:t xml:space="preserve"> odtwarzanie posiadanego przez Zamawiającego Microsoft </w:t>
            </w:r>
            <w:proofErr w:type="spellStart"/>
            <w:r w:rsidRPr="00D47C8E">
              <w:rPr>
                <w:rFonts w:ascii="Calibri" w:hAnsi="Calibri"/>
                <w:color w:val="000000" w:themeColor="text1"/>
              </w:rPr>
              <w:t>Sharepoint</w:t>
            </w:r>
            <w:proofErr w:type="spellEnd"/>
            <w:r w:rsidRPr="00D47C8E">
              <w:rPr>
                <w:rFonts w:ascii="Calibri" w:hAnsi="Calibri"/>
                <w:color w:val="000000" w:themeColor="text1"/>
              </w:rPr>
              <w:t xml:space="preserve"> 2010 i nowsze.  Funkcjonalność ta nie może wymagać pełnego odtworzenia wirtualnej maszyny ani jej uruchomienia.</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Oprogramowanie musi indeksować pliki Windows i Linux w celu szybkiego wyszukiwania plików w plikach backupowych.</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używać mechanizmów VSS wbudowanych w posiadany przez Zamawiającego system operacyjny Microsoft Windows </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6A0525">
            <w:pPr>
              <w:pStyle w:val="Akapitzlist"/>
              <w:ind w:left="0"/>
              <w:rPr>
                <w:rFonts w:ascii="Calibri" w:hAnsi="Calibri"/>
              </w:rPr>
            </w:pPr>
            <w:r w:rsidRPr="00D47C8E">
              <w:rPr>
                <w:rFonts w:ascii="Calibri" w:hAnsi="Calibri"/>
              </w:rPr>
              <w:t>Oprogramowanie musi wspierać specyficzne metody odtwarzania w tym "</w:t>
            </w:r>
            <w:proofErr w:type="spellStart"/>
            <w:r w:rsidRPr="00D47C8E">
              <w:rPr>
                <w:rFonts w:ascii="Calibri" w:hAnsi="Calibri"/>
              </w:rPr>
              <w:t>reverse</w:t>
            </w:r>
            <w:proofErr w:type="spellEnd"/>
            <w:r w:rsidRPr="00D47C8E">
              <w:rPr>
                <w:rFonts w:ascii="Calibri" w:hAnsi="Calibri"/>
              </w:rPr>
              <w:t xml:space="preserve"> CBT" oraz odtwarzanie z wykorzystaniem sieci SAN</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jc w:val="both"/>
              <w:rPr>
                <w:rFonts w:ascii="Calibri" w:hAnsi="Calibri"/>
              </w:rPr>
            </w:pPr>
            <w:r w:rsidRPr="00D47C8E">
              <w:rPr>
                <w:rFonts w:ascii="Calibri" w:hAnsi="Calibri"/>
              </w:rPr>
              <w:t xml:space="preserve">Oprogramowanie musi współpracować z infrastrukturą </w:t>
            </w:r>
            <w:proofErr w:type="spellStart"/>
            <w:r w:rsidRPr="00D47C8E">
              <w:rPr>
                <w:rFonts w:ascii="Calibri" w:hAnsi="Calibri"/>
              </w:rPr>
              <w:t>VMware</w:t>
            </w:r>
            <w:proofErr w:type="spellEnd"/>
            <w:r w:rsidRPr="00D47C8E">
              <w:rPr>
                <w:rFonts w:ascii="Calibri" w:hAnsi="Calibri"/>
              </w:rPr>
              <w:t xml:space="preserve"> w posiadanej przez Zamawiającego wersji 6.7</w:t>
            </w:r>
            <w:r w:rsidRPr="00D47C8E">
              <w:rPr>
                <w:rFonts w:ascii="Calibri" w:hAnsi="Calibri"/>
                <w:strike/>
              </w:rPr>
              <w:t>.</w:t>
            </w:r>
            <w:r w:rsidRPr="00D47C8E">
              <w:rPr>
                <w:rFonts w:ascii="Calibri" w:hAnsi="Calibri"/>
              </w:rPr>
              <w:t xml:space="preserve"> Wszystkie funkcjonalności w specyfikacji muszą być dostępne na wszystkich wspieranych platformach </w:t>
            </w:r>
            <w:proofErr w:type="spellStart"/>
            <w:r w:rsidRPr="00D47C8E">
              <w:rPr>
                <w:rFonts w:ascii="Calibri" w:hAnsi="Calibri"/>
              </w:rPr>
              <w:t>wirtualizacyjnych</w:t>
            </w:r>
            <w:proofErr w:type="spellEnd"/>
            <w:r w:rsidRPr="00D47C8E">
              <w:rPr>
                <w:rFonts w:ascii="Calibri" w:hAnsi="Calibri"/>
              </w:rPr>
              <w:t>, chyba, że wyszczególniono inaczej</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D47C8E"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współpracować z hostami zarządzanymi przez </w:t>
            </w:r>
            <w:proofErr w:type="spellStart"/>
            <w:r w:rsidRPr="00D47C8E">
              <w:rPr>
                <w:rFonts w:ascii="Calibri" w:hAnsi="Calibri"/>
              </w:rPr>
              <w:t>VMware</w:t>
            </w:r>
            <w:proofErr w:type="spellEnd"/>
            <w:r w:rsidRPr="00D47C8E">
              <w:rPr>
                <w:rFonts w:ascii="Calibri" w:hAnsi="Calibri"/>
              </w:rPr>
              <w:t xml:space="preserve"> </w:t>
            </w:r>
            <w:proofErr w:type="spellStart"/>
            <w:r w:rsidRPr="00D47C8E">
              <w:rPr>
                <w:rFonts w:ascii="Calibri" w:hAnsi="Calibri"/>
              </w:rPr>
              <w:t>vCenter</w:t>
            </w:r>
            <w:proofErr w:type="spellEnd"/>
            <w:r w:rsidRPr="00D47C8E">
              <w:rPr>
                <w:rFonts w:ascii="Calibri" w:hAnsi="Calibri"/>
              </w:rPr>
              <w:t xml:space="preserve"> (który jest w posiadaniu Zamawiającego) oraz pojedynczymi hostami.</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r w:rsidR="00EC2FC2" w:rsidRPr="006B21BD" w:rsidTr="004B5673">
        <w:trPr>
          <w:cantSplit/>
        </w:trPr>
        <w:tc>
          <w:tcPr>
            <w:tcW w:w="0" w:type="auto"/>
            <w:vAlign w:val="center"/>
          </w:tcPr>
          <w:p w:rsidR="00EC2FC2" w:rsidRPr="00D47C8E" w:rsidRDefault="00EC2FC2" w:rsidP="00EC2FC2">
            <w:pPr>
              <w:pStyle w:val="Akapitzlist"/>
              <w:numPr>
                <w:ilvl w:val="0"/>
                <w:numId w:val="46"/>
              </w:numPr>
              <w:contextualSpacing/>
              <w:jc w:val="center"/>
              <w:rPr>
                <w:b/>
                <w:bCs/>
                <w:color w:val="000000" w:themeColor="text1"/>
              </w:rPr>
            </w:pPr>
          </w:p>
        </w:tc>
        <w:tc>
          <w:tcPr>
            <w:tcW w:w="0" w:type="auto"/>
          </w:tcPr>
          <w:p w:rsidR="00EC2FC2" w:rsidRPr="00D47C8E" w:rsidRDefault="00EC2FC2" w:rsidP="00EC2FC2">
            <w:pPr>
              <w:pStyle w:val="Akapitzlist"/>
              <w:ind w:left="0"/>
              <w:rPr>
                <w:rFonts w:ascii="Calibri" w:hAnsi="Calibri"/>
              </w:rPr>
            </w:pPr>
            <w:r w:rsidRPr="00D47C8E">
              <w:rPr>
                <w:rFonts w:ascii="Calibri" w:hAnsi="Calibri"/>
              </w:rPr>
              <w:t xml:space="preserve">Oprogramowanie musi zapewniać tworzenie kopii zapasowych wszystkich systemów operacyjnych maszyn wirtualnych wspieranych przez posiadane przez Zamawiającego </w:t>
            </w:r>
            <w:proofErr w:type="spellStart"/>
            <w:r w:rsidRPr="00D47C8E">
              <w:rPr>
                <w:rFonts w:ascii="Calibri" w:hAnsi="Calibri"/>
              </w:rPr>
              <w:t>VMware</w:t>
            </w:r>
            <w:proofErr w:type="spellEnd"/>
            <w:r w:rsidRPr="00D47C8E">
              <w:rPr>
                <w:rFonts w:ascii="Calibri" w:hAnsi="Calibri"/>
              </w:rPr>
              <w:t xml:space="preserve"> </w:t>
            </w:r>
            <w:proofErr w:type="spellStart"/>
            <w:r w:rsidRPr="00D47C8E">
              <w:rPr>
                <w:rFonts w:ascii="Calibri" w:hAnsi="Calibri"/>
              </w:rPr>
              <w:t>vSphere</w:t>
            </w:r>
            <w:proofErr w:type="spellEnd"/>
            <w:r w:rsidRPr="00D47C8E">
              <w:rPr>
                <w:rFonts w:ascii="Calibri" w:hAnsi="Calibri"/>
              </w:rPr>
              <w:t xml:space="preserve">. </w:t>
            </w:r>
          </w:p>
        </w:tc>
        <w:tc>
          <w:tcPr>
            <w:tcW w:w="0" w:type="auto"/>
            <w:vAlign w:val="center"/>
          </w:tcPr>
          <w:p w:rsidR="00EC2FC2" w:rsidRPr="00D47C8E" w:rsidRDefault="00EC2FC2" w:rsidP="00EC2FC2">
            <w:pPr>
              <w:keepNext/>
              <w:spacing w:after="0" w:line="240" w:lineRule="auto"/>
              <w:jc w:val="center"/>
              <w:outlineLvl w:val="1"/>
              <w:rPr>
                <w:rFonts w:ascii="Times New Roman" w:hAnsi="Times New Roman" w:cs="Times New Roman"/>
                <w:b/>
                <w:bCs/>
                <w:color w:val="000000" w:themeColor="text1"/>
                <w:sz w:val="20"/>
                <w:szCs w:val="20"/>
                <w:lang w:eastAsia="pl-PL"/>
              </w:rPr>
            </w:pPr>
            <w:r w:rsidRPr="00D47C8E">
              <w:rPr>
                <w:rFonts w:ascii="Times New Roman" w:hAnsi="Times New Roman" w:cs="Times New Roman"/>
                <w:b/>
                <w:bCs/>
                <w:color w:val="000000" w:themeColor="text1"/>
                <w:sz w:val="20"/>
                <w:szCs w:val="20"/>
                <w:lang w:eastAsia="pl-PL"/>
              </w:rPr>
              <w:t>Wymagane</w:t>
            </w:r>
          </w:p>
        </w:tc>
      </w:tr>
    </w:tbl>
    <w:p w:rsidR="006B21BD" w:rsidRPr="006A0525" w:rsidRDefault="006B21BD" w:rsidP="006B21BD">
      <w:pPr>
        <w:spacing w:after="0" w:line="240" w:lineRule="auto"/>
        <w:jc w:val="both"/>
        <w:rPr>
          <w:rFonts w:ascii="Times New Roman" w:hAnsi="Times New Roman" w:cs="Times New Roman"/>
          <w:b/>
          <w:bCs/>
          <w:color w:val="000000" w:themeColor="text1"/>
          <w:sz w:val="24"/>
          <w:szCs w:val="24"/>
          <w:u w:val="single"/>
          <w:lang w:eastAsia="pl-PL"/>
        </w:rPr>
      </w:pPr>
    </w:p>
    <w:p w:rsidR="006B21BD" w:rsidRPr="006B21BD" w:rsidRDefault="006B21BD" w:rsidP="006B21BD">
      <w:pPr>
        <w:spacing w:after="0" w:line="240" w:lineRule="auto"/>
        <w:rPr>
          <w:rFonts w:ascii="Times New Roman" w:hAnsi="Times New Roman" w:cs="Times New Roman"/>
          <w:b/>
          <w:bCs/>
          <w:sz w:val="24"/>
          <w:szCs w:val="24"/>
        </w:rPr>
      </w:pPr>
    </w:p>
    <w:p w:rsidR="006B21BD" w:rsidRPr="006B21BD" w:rsidRDefault="006B21BD" w:rsidP="006B21BD">
      <w:pPr>
        <w:spacing w:after="0" w:line="240" w:lineRule="auto"/>
        <w:jc w:val="both"/>
        <w:rPr>
          <w:rFonts w:ascii="Times New Roman" w:hAnsi="Times New Roman" w:cs="Times New Roman"/>
          <w:b/>
          <w:bCs/>
          <w:sz w:val="24"/>
          <w:szCs w:val="24"/>
          <w:u w:val="single"/>
        </w:rPr>
      </w:pPr>
      <w:r w:rsidRPr="006B21BD">
        <w:rPr>
          <w:rFonts w:ascii="Times New Roman" w:hAnsi="Times New Roman" w:cs="Times New Roman"/>
          <w:b/>
          <w:bCs/>
          <w:sz w:val="24"/>
          <w:szCs w:val="24"/>
          <w:u w:val="single"/>
        </w:rPr>
        <w:t xml:space="preserve">Wymagane: </w:t>
      </w:r>
    </w:p>
    <w:p w:rsidR="006B21BD" w:rsidRPr="006B21BD" w:rsidRDefault="006B21BD" w:rsidP="006B21BD">
      <w:pPr>
        <w:spacing w:after="0" w:line="240" w:lineRule="auto"/>
        <w:jc w:val="both"/>
        <w:rPr>
          <w:rFonts w:ascii="Times New Roman" w:hAnsi="Times New Roman" w:cs="Times New Roman"/>
          <w:b/>
          <w:bCs/>
          <w:sz w:val="24"/>
          <w:szCs w:val="24"/>
          <w:u w:val="single"/>
        </w:rPr>
      </w:pPr>
    </w:p>
    <w:p w:rsidR="006B21BD" w:rsidRPr="006B21BD" w:rsidRDefault="006B21BD" w:rsidP="006B21BD">
      <w:pPr>
        <w:pStyle w:val="Akapitzlist"/>
        <w:numPr>
          <w:ilvl w:val="0"/>
          <w:numId w:val="43"/>
        </w:numPr>
        <w:tabs>
          <w:tab w:val="left" w:pos="284"/>
        </w:tabs>
        <w:contextualSpacing/>
        <w:jc w:val="both"/>
        <w:rPr>
          <w:sz w:val="24"/>
          <w:szCs w:val="24"/>
        </w:rPr>
      </w:pPr>
      <w:r w:rsidRPr="006B21BD">
        <w:rPr>
          <w:sz w:val="24"/>
          <w:szCs w:val="24"/>
        </w:rPr>
        <w:t>Udzielenie przez Wykonawcę gwarancji zgodnej z umową licencyjną producenta oprogramowania.</w:t>
      </w:r>
    </w:p>
    <w:p w:rsidR="006B21BD" w:rsidRPr="006B21BD" w:rsidRDefault="006B21BD" w:rsidP="006B21BD">
      <w:pPr>
        <w:pStyle w:val="NormalnyWeb"/>
        <w:numPr>
          <w:ilvl w:val="0"/>
          <w:numId w:val="43"/>
        </w:numPr>
        <w:tabs>
          <w:tab w:val="left" w:pos="284"/>
        </w:tabs>
      </w:pPr>
      <w:r w:rsidRPr="006B21BD">
        <w:t>Uaktualnienia, poprawki i nowe funkcje dla każdego produktu bez dodatkowych kosztów;</w:t>
      </w:r>
    </w:p>
    <w:p w:rsidR="006B21BD" w:rsidRPr="006B21BD" w:rsidRDefault="006B21BD" w:rsidP="006B21BD">
      <w:pPr>
        <w:pStyle w:val="NormalnyWeb"/>
        <w:numPr>
          <w:ilvl w:val="0"/>
          <w:numId w:val="43"/>
        </w:numPr>
      </w:pPr>
      <w:r w:rsidRPr="006B21BD">
        <w:t>Dostęp do portalu licencyjnego producenta w celu zarządzania posiadanymi licencjami.</w:t>
      </w:r>
    </w:p>
    <w:p w:rsidR="006B21BD" w:rsidRPr="006B21BD" w:rsidRDefault="006B21BD" w:rsidP="006B21BD">
      <w:pPr>
        <w:pStyle w:val="NormalnyWeb"/>
        <w:numPr>
          <w:ilvl w:val="0"/>
          <w:numId w:val="43"/>
        </w:numPr>
      </w:pPr>
      <w:r w:rsidRPr="006B21BD">
        <w:t>Wsparcie techniczne ma odbywać się na następujących warunkach:</w:t>
      </w:r>
    </w:p>
    <w:p w:rsidR="006B21BD" w:rsidRPr="006B21BD" w:rsidRDefault="006B21BD" w:rsidP="006B21BD">
      <w:pPr>
        <w:pStyle w:val="NormalnyWeb"/>
        <w:numPr>
          <w:ilvl w:val="1"/>
          <w:numId w:val="43"/>
        </w:numPr>
      </w:pPr>
      <w:r w:rsidRPr="006B21BD">
        <w:t>zgłaszanie problemów przez Web i telefon przez 24/7/365;</w:t>
      </w:r>
    </w:p>
    <w:p w:rsidR="006B21BD" w:rsidRPr="006B21BD" w:rsidRDefault="006B21BD" w:rsidP="006B21BD">
      <w:pPr>
        <w:pStyle w:val="NormalnyWeb"/>
        <w:numPr>
          <w:ilvl w:val="1"/>
          <w:numId w:val="43"/>
        </w:numPr>
      </w:pPr>
      <w:r w:rsidRPr="006B21BD">
        <w:t>czas reakcji serwisu od 2 do 24 godzin w zależności od poziomu zagrożenia;</w:t>
      </w:r>
    </w:p>
    <w:p w:rsidR="006B21BD" w:rsidRPr="006B21BD" w:rsidRDefault="006B21BD" w:rsidP="006B21BD">
      <w:pPr>
        <w:pStyle w:val="NormalnyWeb"/>
        <w:numPr>
          <w:ilvl w:val="1"/>
          <w:numId w:val="43"/>
        </w:numPr>
      </w:pPr>
      <w:r w:rsidRPr="006B21BD">
        <w:t>realizacja: dni robocze (Poniedziałek – Piątek 8.00 – 20.00).</w:t>
      </w:r>
    </w:p>
    <w:p w:rsidR="006B21BD" w:rsidRPr="006B21BD" w:rsidRDefault="006B21BD" w:rsidP="006B21BD">
      <w:pPr>
        <w:pStyle w:val="NormalnyWeb"/>
        <w:numPr>
          <w:ilvl w:val="0"/>
          <w:numId w:val="43"/>
        </w:numPr>
      </w:pPr>
      <w:r w:rsidRPr="006B21BD">
        <w:t>Dostęp do poprawek dla wersji produktów, dla których cykl życia produkcyjnego dobiegł końca.</w:t>
      </w:r>
    </w:p>
    <w:p w:rsidR="00310823" w:rsidRDefault="006127D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310823">
        <w:rPr>
          <w:rFonts w:ascii="Times New Roman" w:hAnsi="Times New Roman" w:cs="Times New Roman"/>
          <w:b/>
          <w:bCs/>
        </w:rPr>
        <w:br w:type="page"/>
      </w:r>
    </w:p>
    <w:p w:rsidR="00AB5DA6" w:rsidRDefault="00514BE8" w:rsidP="00310823">
      <w:pPr>
        <w:rPr>
          <w:rFonts w:ascii="Times New Roman" w:hAnsi="Times New Roman" w:cs="Times New Roman"/>
          <w:b/>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6127D5"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4B616C">
        <w:rPr>
          <w:rFonts w:ascii="Times New Roman" w:eastAsia="Times New Roman" w:hAnsi="Times New Roman" w:cs="Times New Roman"/>
          <w:b/>
          <w:lang w:eastAsia="pl-PL"/>
        </w:rPr>
        <w:t>5</w:t>
      </w:r>
      <w:r w:rsidR="005F3B39">
        <w:rPr>
          <w:rFonts w:ascii="Times New Roman" w:eastAsia="Times New Roman" w:hAnsi="Times New Roman" w:cs="Times New Roman"/>
          <w:b/>
          <w:lang w:eastAsia="pl-PL"/>
        </w:rPr>
        <w:t>1</w:t>
      </w:r>
      <w:r w:rsidR="00EA50DC">
        <w:rPr>
          <w:rFonts w:ascii="Times New Roman" w:eastAsia="Times New Roman" w:hAnsi="Times New Roman" w:cs="Times New Roman"/>
          <w:b/>
          <w:lang w:eastAsia="pl-PL"/>
        </w:rPr>
        <w:t>4</w:t>
      </w:r>
      <w:r w:rsidR="005F3B39">
        <w:rPr>
          <w:rFonts w:ascii="Times New Roman" w:eastAsia="Times New Roman" w:hAnsi="Times New Roman" w:cs="Times New Roman"/>
          <w:b/>
          <w:lang w:eastAsia="pl-PL"/>
        </w:rPr>
        <w:t>7</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54736C">
        <w:rPr>
          <w:rFonts w:ascii="Times New Roman" w:eastAsia="Times New Roman" w:hAnsi="Times New Roman" w:cs="Times New Roman"/>
          <w:b/>
          <w:lang w:eastAsia="pl-PL"/>
        </w:rPr>
        <w:t>9</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4B616C" w:rsidRPr="00125D5D" w:rsidRDefault="004B616C" w:rsidP="00514BE8">
      <w:pPr>
        <w:spacing w:after="0" w:line="240" w:lineRule="auto"/>
        <w:jc w:val="both"/>
        <w:rPr>
          <w:rFonts w:ascii="Times New Roman" w:eastAsia="Times New Roman" w:hAnsi="Times New Roman" w:cs="Times New Roman"/>
          <w:b/>
          <w:u w:val="single"/>
          <w:lang w:eastAsia="pl-PL"/>
        </w:rPr>
      </w:pPr>
    </w:p>
    <w:p w:rsidR="004B616C" w:rsidRPr="00934B3B" w:rsidRDefault="004B616C" w:rsidP="00934B3B">
      <w:pPr>
        <w:pStyle w:val="Tekstpodstawowy"/>
        <w:jc w:val="both"/>
        <w:rPr>
          <w:sz w:val="22"/>
          <w:szCs w:val="22"/>
        </w:rPr>
      </w:pPr>
      <w:r w:rsidRPr="0054736C">
        <w:rPr>
          <w:b/>
          <w:sz w:val="22"/>
          <w:szCs w:val="22"/>
        </w:rPr>
        <w:t>1</w:t>
      </w:r>
      <w:r w:rsidRPr="0054736C">
        <w:rPr>
          <w:sz w:val="22"/>
          <w:szCs w:val="22"/>
        </w:rPr>
        <w:t xml:space="preserve">. Główny   Instytut   Górnictwa   udziela   zamówienia   publicznego  na </w:t>
      </w:r>
      <w:r w:rsidR="00A441A7">
        <w:rPr>
          <w:sz w:val="22"/>
          <w:szCs w:val="22"/>
        </w:rPr>
        <w:t>r</w:t>
      </w:r>
      <w:r w:rsidR="00EA50DC" w:rsidRPr="00EA50DC">
        <w:rPr>
          <w:sz w:val="22"/>
          <w:szCs w:val="22"/>
        </w:rPr>
        <w:t xml:space="preserve">ozszerzenie </w:t>
      </w:r>
      <w:r w:rsidR="00D47C8E" w:rsidRPr="00D47C8E">
        <w:rPr>
          <w:sz w:val="22"/>
          <w:szCs w:val="22"/>
        </w:rPr>
        <w:t xml:space="preserve">posiadanej przez GIG licencji oprogramowania </w:t>
      </w:r>
      <w:proofErr w:type="spellStart"/>
      <w:r w:rsidR="00D47C8E" w:rsidRPr="00D47C8E">
        <w:rPr>
          <w:sz w:val="22"/>
          <w:szCs w:val="22"/>
        </w:rPr>
        <w:t>Veeam</w:t>
      </w:r>
      <w:proofErr w:type="spellEnd"/>
      <w:r w:rsidR="00D47C8E" w:rsidRPr="00D47C8E">
        <w:rPr>
          <w:sz w:val="22"/>
          <w:szCs w:val="22"/>
        </w:rPr>
        <w:t xml:space="preserve"> Backup &amp; </w:t>
      </w:r>
      <w:proofErr w:type="spellStart"/>
      <w:r w:rsidR="00D47C8E" w:rsidRPr="00D47C8E">
        <w:rPr>
          <w:sz w:val="22"/>
          <w:szCs w:val="22"/>
        </w:rPr>
        <w:t>Replication</w:t>
      </w:r>
      <w:proofErr w:type="spellEnd"/>
      <w:r w:rsidR="00D47C8E" w:rsidRPr="00D47C8E">
        <w:rPr>
          <w:sz w:val="22"/>
          <w:szCs w:val="22"/>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technicznym i prawem do aktualizacji</w:t>
      </w:r>
      <w:r w:rsidRPr="0054736C">
        <w:rPr>
          <w:sz w:val="22"/>
          <w:szCs w:val="22"/>
        </w:rPr>
        <w:t>”</w:t>
      </w:r>
      <w:r w:rsidRPr="00B50020">
        <w:rPr>
          <w:sz w:val="22"/>
          <w:szCs w:val="22"/>
        </w:rPr>
        <w:t xml:space="preserve"> zgodnie z ofertą </w:t>
      </w:r>
      <w:r>
        <w:rPr>
          <w:sz w:val="22"/>
          <w:szCs w:val="22"/>
        </w:rPr>
        <w:t>złożoną</w:t>
      </w:r>
      <w:r w:rsidRPr="00B50020">
        <w:rPr>
          <w:sz w:val="22"/>
          <w:szCs w:val="22"/>
        </w:rPr>
        <w:t xml:space="preserve"> dnia …....................,   złożoną  w postępowaniu prowadzonym w trybie przetargu nieogranicz</w:t>
      </w:r>
      <w:r w:rsidR="006F05F7">
        <w:rPr>
          <w:sz w:val="22"/>
          <w:szCs w:val="22"/>
        </w:rPr>
        <w:t>onego o wartości zamówienia nie</w:t>
      </w:r>
      <w:r w:rsidRPr="00B50020">
        <w:rPr>
          <w:sz w:val="22"/>
          <w:szCs w:val="22"/>
        </w:rPr>
        <w:t>przekraczającej, wyrażonej w złotych, równowartości kwoty 2</w:t>
      </w:r>
      <w:r>
        <w:rPr>
          <w:sz w:val="22"/>
          <w:szCs w:val="22"/>
        </w:rPr>
        <w:t>21</w:t>
      </w:r>
      <w:r w:rsidRPr="00B50020">
        <w:rPr>
          <w:sz w:val="22"/>
          <w:szCs w:val="22"/>
        </w:rPr>
        <w:t xml:space="preserve"> 000,00 Euro, przeprowadzonym zgodnie z przepisami ustawy Prawo Zamówień Publicznych z dnia 29 stycznia 2004 r. </w:t>
      </w:r>
      <w:r w:rsidRPr="00534A86">
        <w:rPr>
          <w:sz w:val="22"/>
          <w:szCs w:val="22"/>
        </w:rPr>
        <w:t>(Dz. U. z 201</w:t>
      </w:r>
      <w:r w:rsidR="00934B3B">
        <w:rPr>
          <w:sz w:val="22"/>
          <w:szCs w:val="22"/>
        </w:rPr>
        <w:t>8</w:t>
      </w:r>
      <w:r w:rsidRPr="00534A86">
        <w:rPr>
          <w:sz w:val="22"/>
          <w:szCs w:val="22"/>
        </w:rPr>
        <w:t xml:space="preserve"> r., poz. </w:t>
      </w:r>
      <w:r w:rsidR="00934B3B">
        <w:rPr>
          <w:sz w:val="22"/>
          <w:szCs w:val="22"/>
        </w:rPr>
        <w:t>1986</w:t>
      </w:r>
      <w:r>
        <w:rPr>
          <w:sz w:val="22"/>
          <w:szCs w:val="22"/>
        </w:rPr>
        <w:t xml:space="preserve">) </w:t>
      </w:r>
      <w:r w:rsidRPr="00534A86">
        <w:rPr>
          <w:sz w:val="22"/>
          <w:szCs w:val="22"/>
        </w:rPr>
        <w:t>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C27FAD"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534A86">
        <w:rPr>
          <w:rFonts w:ascii="Times New Roman" w:hAnsi="Times New Roman" w:cs="Times New Roman"/>
        </w:rPr>
        <w:t xml:space="preserve"> w </w:t>
      </w:r>
      <w:r w:rsidR="00C27FAD">
        <w:rPr>
          <w:rFonts w:ascii="Times New Roman" w:hAnsi="Times New Roman" w:cs="Times New Roman"/>
        </w:rPr>
        <w:t>kwocie:</w:t>
      </w:r>
    </w:p>
    <w:p w:rsidR="00934B3B"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netto: ……………………………  / PLN/ (kwota z formularza cenowego, załącznik nr 3)   </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 xml:space="preserve">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w:t>
      </w:r>
      <w:r w:rsidR="00C27FAD">
        <w:rPr>
          <w:rFonts w:ascii="Times New Roman" w:eastAsia="Times New Roman" w:hAnsi="Times New Roman" w:cs="Times New Roman"/>
          <w:lang w:eastAsia="pl-PL"/>
        </w:rPr>
        <w:t xml:space="preserve">„ przedmiotu umowy” </w:t>
      </w:r>
      <w:r w:rsidR="00C27FAD" w:rsidRPr="00FB04C7">
        <w:rPr>
          <w:rFonts w:ascii="Times New Roman" w:eastAsia="Times New Roman" w:hAnsi="Times New Roman" w:cs="Times New Roman"/>
          <w:lang w:eastAsia="pl-PL"/>
        </w:rPr>
        <w:t xml:space="preserve">na warunkach </w:t>
      </w:r>
      <w:r w:rsidR="00C27FAD" w:rsidRPr="00FB04C7">
        <w:rPr>
          <w:rFonts w:ascii="Times New Roman" w:eastAsia="Times New Roman" w:hAnsi="Times New Roman" w:cs="Times New Roman"/>
          <w:color w:val="000000"/>
          <w:lang w:eastAsia="pl-PL"/>
        </w:rPr>
        <w:t>CIP</w:t>
      </w:r>
      <w:r w:rsidR="00C27FAD" w:rsidRPr="00FB04C7">
        <w:rPr>
          <w:rFonts w:ascii="Times New Roman" w:eastAsia="Times New Roman" w:hAnsi="Times New Roman" w:cs="Times New Roman"/>
          <w:lang w:eastAsia="pl-PL"/>
        </w:rPr>
        <w:t xml:space="preserve"> </w:t>
      </w:r>
      <w:proofErr w:type="spellStart"/>
      <w:r w:rsidR="00C27FAD" w:rsidRPr="00FB04C7">
        <w:rPr>
          <w:rFonts w:ascii="Times New Roman" w:eastAsia="Times New Roman" w:hAnsi="Times New Roman" w:cs="Times New Roman"/>
          <w:lang w:eastAsia="pl-PL"/>
        </w:rPr>
        <w:t>Incoterms</w:t>
      </w:r>
      <w:proofErr w:type="spellEnd"/>
      <w:r w:rsidR="00C27FAD" w:rsidRPr="00FB04C7">
        <w:rPr>
          <w:rFonts w:ascii="Times New Roman" w:eastAsia="Times New Roman" w:hAnsi="Times New Roman" w:cs="Times New Roman"/>
          <w:lang w:eastAsia="pl-PL"/>
        </w:rPr>
        <w:t xml:space="preserve"> 2010, do oznaczonego miejsca wykonania, tj. Główny Instytut Górnictwa, </w:t>
      </w:r>
      <w:r w:rsidR="00FD4E21">
        <w:rPr>
          <w:rFonts w:ascii="Times New Roman" w:eastAsia="Times New Roman" w:hAnsi="Times New Roman" w:cs="Times New Roman"/>
          <w:lang w:eastAsia="pl-PL"/>
        </w:rPr>
        <w:t>Zespół</w:t>
      </w:r>
      <w:r w:rsidR="00C27FAD" w:rsidRPr="00FB04C7">
        <w:rPr>
          <w:rFonts w:ascii="Times New Roman" w:eastAsia="Times New Roman" w:hAnsi="Times New Roman" w:cs="Times New Roman"/>
          <w:lang w:eastAsia="pl-PL"/>
        </w:rPr>
        <w:t xml:space="preserve"> Informatyki – </w:t>
      </w:r>
      <w:r w:rsidR="00FC5F2C">
        <w:rPr>
          <w:rFonts w:ascii="Times New Roman" w:eastAsia="Times New Roman" w:hAnsi="Times New Roman" w:cs="Times New Roman"/>
          <w:lang w:eastAsia="pl-PL"/>
        </w:rPr>
        <w:t>F</w:t>
      </w:r>
      <w:r w:rsidR="00C27FAD" w:rsidRPr="00FB04C7">
        <w:rPr>
          <w:rFonts w:ascii="Times New Roman" w:eastAsia="Times New Roman" w:hAnsi="Times New Roman" w:cs="Times New Roman"/>
          <w:lang w:eastAsia="pl-PL"/>
        </w:rPr>
        <w:t xml:space="preserve">I, </w:t>
      </w:r>
      <w:r w:rsidR="00C27FAD" w:rsidRPr="00FB04C7">
        <w:rPr>
          <w:rFonts w:ascii="Times New Roman" w:eastAsia="Times New Roman" w:hAnsi="Times New Roman" w:cs="Times New Roman"/>
          <w:color w:val="000000"/>
          <w:lang w:eastAsia="pl-PL"/>
        </w:rPr>
        <w:t>Plac Gwarków 1, 40 - 166 Katowice</w:t>
      </w:r>
      <w:r w:rsidR="00DB6CA2">
        <w:rPr>
          <w:rFonts w:ascii="Times New Roman" w:eastAsia="Times New Roman" w:hAnsi="Times New Roman" w:cs="Times New Roman"/>
          <w:color w:val="000000"/>
          <w:lang w:eastAsia="pl-PL"/>
        </w:rPr>
        <w:t>.</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 xml:space="preserve">przewidział </w:t>
      </w:r>
      <w:r w:rsidR="00514BE8" w:rsidRPr="00125D5D">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770663" w:rsidRDefault="00770663" w:rsidP="00514BE8">
      <w:pPr>
        <w:spacing w:after="0" w:line="240" w:lineRule="auto"/>
        <w:jc w:val="both"/>
        <w:rPr>
          <w:rFonts w:ascii="Times New Roman" w:eastAsia="Times New Roman" w:hAnsi="Times New Roman" w:cs="Times New Roman"/>
          <w:lang w:eastAsia="pl-PL"/>
        </w:rPr>
      </w:pPr>
    </w:p>
    <w:p w:rsidR="00770663" w:rsidRPr="0010438D" w:rsidRDefault="00770663" w:rsidP="00770663">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9C5290" w:rsidRPr="00110967" w:rsidRDefault="00B50020" w:rsidP="009C5290">
      <w:pPr>
        <w:tabs>
          <w:tab w:val="num" w:pos="1260"/>
        </w:tabs>
        <w:autoSpaceDE w:val="0"/>
        <w:autoSpaceDN w:val="0"/>
        <w:adjustRightInd w:val="0"/>
        <w:spacing w:after="0" w:line="240" w:lineRule="auto"/>
        <w:jc w:val="both"/>
        <w:rPr>
          <w:rFonts w:ascii="Times New Roman" w:eastAsia="Times New Roman" w:hAnsi="Times New Roman" w:cs="Times New Roman"/>
          <w:color w:val="00B050"/>
          <w:lang w:eastAsia="pl-PL"/>
        </w:rPr>
      </w:pPr>
      <w:r w:rsidRPr="00B50020">
        <w:rPr>
          <w:rFonts w:ascii="Times New Roman" w:eastAsia="Times New Roman" w:hAnsi="Times New Roman" w:cs="Times New Roman"/>
          <w:lang w:eastAsia="pl-PL"/>
        </w:rPr>
        <w:t xml:space="preserve">na warunkach: płatność będzie dokonana w terminie </w:t>
      </w:r>
      <w:r w:rsidRPr="00AD3A0B">
        <w:rPr>
          <w:rFonts w:ascii="Times New Roman" w:eastAsia="Times New Roman" w:hAnsi="Times New Roman" w:cs="Times New Roman"/>
          <w:b/>
          <w:lang w:eastAsia="pl-PL"/>
        </w:rPr>
        <w:t>do …………….. dni</w:t>
      </w:r>
      <w:r w:rsidRPr="00B50020">
        <w:rPr>
          <w:rFonts w:ascii="Times New Roman" w:eastAsia="Times New Roman" w:hAnsi="Times New Roman" w:cs="Times New Roman"/>
          <w:lang w:eastAsia="pl-PL"/>
        </w:rPr>
        <w:t>. Termin płatności będzie liczony od daty dostarczenia do GIG prawidłowo wystawionej faktury. Podstawą do wystawienia faktury będą podpisane przez obie strony protokoły o</w:t>
      </w:r>
      <w:r w:rsidR="009C5290">
        <w:rPr>
          <w:rFonts w:ascii="Times New Roman" w:eastAsia="Times New Roman" w:hAnsi="Times New Roman" w:cs="Times New Roman"/>
          <w:lang w:eastAsia="pl-PL"/>
        </w:rPr>
        <w:t>dbioru ilościowo – jakościowego</w:t>
      </w:r>
      <w:r w:rsidR="009C5290" w:rsidRPr="00110967">
        <w:rPr>
          <w:rFonts w:ascii="Times New Roman" w:eastAsia="Times New Roman" w:hAnsi="Times New Roman" w:cs="Times New Roman"/>
          <w:color w:val="00B050"/>
          <w:lang w:eastAsia="pl-PL"/>
        </w:rPr>
        <w:t>,</w:t>
      </w:r>
      <w:r w:rsidR="009C5290" w:rsidRPr="0054736C">
        <w:rPr>
          <w:rFonts w:ascii="Times New Roman" w:eastAsia="Times New Roman" w:hAnsi="Times New Roman" w:cs="Times New Roman"/>
          <w:color w:val="000000" w:themeColor="text1"/>
          <w:lang w:eastAsia="pl-PL"/>
        </w:rPr>
        <w:t xml:space="preserve"> a w przypadku zaoferowania rozwiązania</w:t>
      </w:r>
      <w:r w:rsidR="00E46821" w:rsidRPr="0054736C">
        <w:rPr>
          <w:rFonts w:ascii="Times New Roman" w:eastAsia="Times New Roman" w:hAnsi="Times New Roman" w:cs="Times New Roman"/>
          <w:color w:val="000000" w:themeColor="text1"/>
          <w:lang w:eastAsia="pl-PL"/>
        </w:rPr>
        <w:t xml:space="preserve"> innego jak </w:t>
      </w:r>
      <w:proofErr w:type="spellStart"/>
      <w:r w:rsidR="00A441A7" w:rsidRPr="00A441A7">
        <w:rPr>
          <w:rFonts w:ascii="Times New Roman" w:eastAsia="Times New Roman" w:hAnsi="Times New Roman" w:cs="Times New Roman"/>
          <w:color w:val="000000" w:themeColor="text1"/>
          <w:lang w:eastAsia="pl-PL"/>
        </w:rPr>
        <w:t>Veeam</w:t>
      </w:r>
      <w:proofErr w:type="spellEnd"/>
      <w:r w:rsidR="00A441A7" w:rsidRPr="00A441A7">
        <w:rPr>
          <w:rFonts w:ascii="Times New Roman" w:eastAsia="Times New Roman" w:hAnsi="Times New Roman" w:cs="Times New Roman"/>
          <w:color w:val="000000" w:themeColor="text1"/>
          <w:lang w:eastAsia="pl-PL"/>
        </w:rPr>
        <w:t xml:space="preserve"> Backup &amp; </w:t>
      </w:r>
      <w:proofErr w:type="spellStart"/>
      <w:r w:rsidR="00A441A7" w:rsidRPr="00A441A7">
        <w:rPr>
          <w:rFonts w:ascii="Times New Roman" w:eastAsia="Times New Roman" w:hAnsi="Times New Roman" w:cs="Times New Roman"/>
          <w:color w:val="000000" w:themeColor="text1"/>
          <w:lang w:eastAsia="pl-PL"/>
        </w:rPr>
        <w:t>Replication</w:t>
      </w:r>
      <w:proofErr w:type="spellEnd"/>
      <w:r w:rsidR="009C5290" w:rsidRPr="0054736C">
        <w:rPr>
          <w:rFonts w:ascii="Times New Roman" w:eastAsia="Times New Roman" w:hAnsi="Times New Roman" w:cs="Times New Roman"/>
          <w:color w:val="000000" w:themeColor="text1"/>
          <w:lang w:eastAsia="pl-PL"/>
        </w:rPr>
        <w:t>, dodatkowo protokół z przeprowadzone</w:t>
      </w:r>
      <w:r w:rsidR="00A441A7">
        <w:rPr>
          <w:rFonts w:ascii="Times New Roman" w:eastAsia="Times New Roman" w:hAnsi="Times New Roman" w:cs="Times New Roman"/>
          <w:color w:val="000000" w:themeColor="text1"/>
          <w:lang w:eastAsia="pl-PL"/>
        </w:rPr>
        <w:t>j</w:t>
      </w:r>
      <w:r w:rsidR="009C5290" w:rsidRPr="0054736C">
        <w:rPr>
          <w:rFonts w:ascii="Times New Roman" w:eastAsia="Times New Roman" w:hAnsi="Times New Roman" w:cs="Times New Roman"/>
          <w:color w:val="000000" w:themeColor="text1"/>
          <w:lang w:eastAsia="pl-PL"/>
        </w:rPr>
        <w:t xml:space="preserve"> </w:t>
      </w:r>
      <w:r w:rsidR="00A441A7">
        <w:rPr>
          <w:rFonts w:ascii="Times New Roman" w:eastAsia="Times New Roman" w:hAnsi="Times New Roman" w:cs="Times New Roman"/>
          <w:color w:val="000000" w:themeColor="text1"/>
          <w:lang w:eastAsia="pl-PL"/>
        </w:rPr>
        <w:t>instalacji</w:t>
      </w:r>
      <w:r w:rsidR="009C5290" w:rsidRPr="0054736C">
        <w:rPr>
          <w:rFonts w:ascii="Times New Roman" w:eastAsia="Times New Roman" w:hAnsi="Times New Roman" w:cs="Times New Roman"/>
          <w:color w:val="000000" w:themeColor="text1"/>
          <w:lang w:eastAsia="pl-PL"/>
        </w:rPr>
        <w:t xml:space="preserve"> oraz szkolenia.</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770663" w:rsidRDefault="00514BE8" w:rsidP="0077066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934B3B" w:rsidRDefault="00B50020" w:rsidP="00B50020">
      <w:pPr>
        <w:spacing w:after="0" w:line="240" w:lineRule="auto"/>
        <w:jc w:val="both"/>
        <w:rPr>
          <w:rFonts w:ascii="Times New Roman" w:eastAsia="Times New Roman" w:hAnsi="Times New Roman" w:cs="Times New Roman"/>
          <w:b/>
          <w:sz w:val="24"/>
          <w:szCs w:val="24"/>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9D3DD6">
        <w:rPr>
          <w:rFonts w:ascii="Times New Roman" w:eastAsia="Times New Roman" w:hAnsi="Times New Roman" w:cs="Times New Roman"/>
          <w:b/>
          <w:lang w:eastAsia="pl-PL"/>
        </w:rPr>
        <w:t>WYKONAWCA</w:t>
      </w:r>
      <w:r w:rsidR="006F05F7" w:rsidRPr="009D3DD6">
        <w:rPr>
          <w:rFonts w:ascii="Times New Roman" w:eastAsia="Times New Roman" w:hAnsi="Times New Roman" w:cs="Times New Roman"/>
          <w:lang w:eastAsia="pl-PL"/>
        </w:rPr>
        <w:t xml:space="preserve"> </w:t>
      </w:r>
      <w:r w:rsidR="00DB6CA2" w:rsidRPr="00496281">
        <w:rPr>
          <w:rFonts w:ascii="Times New Roman" w:eastAsia="Times New Roman" w:hAnsi="Times New Roman" w:cs="Times New Roman"/>
          <w:lang w:eastAsia="pl-PL"/>
        </w:rPr>
        <w:t xml:space="preserve">zobowiązany jest do </w:t>
      </w:r>
      <w:r w:rsidR="00A441A7" w:rsidRPr="009F2F08">
        <w:rPr>
          <w:rFonts w:ascii="Times New Roman" w:eastAsia="Times New Roman" w:hAnsi="Times New Roman" w:cs="Times New Roman"/>
          <w:sz w:val="24"/>
          <w:szCs w:val="24"/>
          <w:lang w:eastAsia="pl-PL"/>
        </w:rPr>
        <w:t xml:space="preserve">rozszerzenia posiadanej przez GIG licencji oprogramowania </w:t>
      </w:r>
      <w:proofErr w:type="spellStart"/>
      <w:r w:rsidR="00A441A7" w:rsidRPr="009F2F08">
        <w:rPr>
          <w:rFonts w:ascii="Times New Roman" w:eastAsia="Times New Roman" w:hAnsi="Times New Roman" w:cs="Times New Roman"/>
          <w:sz w:val="24"/>
          <w:szCs w:val="24"/>
          <w:lang w:eastAsia="pl-PL"/>
        </w:rPr>
        <w:t>Veeam</w:t>
      </w:r>
      <w:proofErr w:type="spellEnd"/>
      <w:r w:rsidR="00A441A7" w:rsidRPr="009F2F08">
        <w:rPr>
          <w:rFonts w:ascii="Times New Roman" w:eastAsia="Times New Roman" w:hAnsi="Times New Roman" w:cs="Times New Roman"/>
          <w:sz w:val="24"/>
          <w:szCs w:val="24"/>
          <w:lang w:eastAsia="pl-PL"/>
        </w:rPr>
        <w:t xml:space="preserve"> Backup &amp; </w:t>
      </w:r>
      <w:proofErr w:type="spellStart"/>
      <w:r w:rsidR="00A441A7" w:rsidRPr="009F2F08">
        <w:rPr>
          <w:rFonts w:ascii="Times New Roman" w:eastAsia="Times New Roman" w:hAnsi="Times New Roman" w:cs="Times New Roman"/>
          <w:sz w:val="24"/>
          <w:szCs w:val="24"/>
          <w:lang w:eastAsia="pl-PL"/>
        </w:rPr>
        <w:t>Replication</w:t>
      </w:r>
      <w:proofErr w:type="spellEnd"/>
      <w:r w:rsidR="00A441A7" w:rsidRPr="009F2F08">
        <w:rPr>
          <w:rFonts w:ascii="Times New Roman" w:eastAsia="Times New Roman" w:hAnsi="Times New Roman" w:cs="Times New Roman"/>
          <w:sz w:val="24"/>
          <w:szCs w:val="24"/>
          <w:lang w:eastAsia="pl-PL"/>
        </w:rPr>
        <w:t xml:space="preserve"> z 24 procesorów do 26 procesorów lub dostarczenie rozwiązania równoważnego do wykonywania kopii zapasowych i odzyskiwania maszyn wirtualnych dla 26 procesorów w postaci papierowej lub elektronicznej wraz z niezbędnymi kluczami aktywacyjnymi oraz zapewnienia aktualnych wersji instalacyjnych dostarczanego oprogramowania (na nośnikach optycznych lub poprzez dostęp do odpowiednich zasobów sieciowych) </w:t>
      </w:r>
      <w:r w:rsidR="00A441A7" w:rsidRPr="009F2F08">
        <w:rPr>
          <w:rFonts w:ascii="Times New Roman" w:eastAsia="Times New Roman" w:hAnsi="Times New Roman" w:cs="Times New Roman"/>
          <w:b/>
          <w:sz w:val="24"/>
          <w:szCs w:val="24"/>
          <w:lang w:eastAsia="pl-PL"/>
        </w:rPr>
        <w:t>w terminie do 5  dni od dnia zawarcia umowy</w:t>
      </w:r>
      <w:r w:rsidR="00A441A7" w:rsidRPr="009F2F08">
        <w:rPr>
          <w:rFonts w:ascii="Times New Roman" w:eastAsia="Times New Roman" w:hAnsi="Times New Roman" w:cs="Times New Roman"/>
          <w:sz w:val="24"/>
          <w:szCs w:val="24"/>
          <w:lang w:eastAsia="pl-PL"/>
        </w:rPr>
        <w:t xml:space="preserve">;  na warunkach CIP </w:t>
      </w:r>
      <w:proofErr w:type="spellStart"/>
      <w:r w:rsidR="00A441A7" w:rsidRPr="009F2F08">
        <w:rPr>
          <w:rFonts w:ascii="Times New Roman" w:eastAsia="Times New Roman" w:hAnsi="Times New Roman" w:cs="Times New Roman"/>
          <w:sz w:val="24"/>
          <w:szCs w:val="24"/>
          <w:lang w:eastAsia="pl-PL"/>
        </w:rPr>
        <w:t>Incoterms</w:t>
      </w:r>
      <w:proofErr w:type="spellEnd"/>
      <w:r w:rsidR="00A441A7" w:rsidRPr="009F2F08">
        <w:rPr>
          <w:rFonts w:ascii="Times New Roman" w:eastAsia="Times New Roman" w:hAnsi="Times New Roman" w:cs="Times New Roman"/>
          <w:sz w:val="24"/>
          <w:szCs w:val="24"/>
          <w:lang w:eastAsia="pl-PL"/>
        </w:rPr>
        <w:t xml:space="preserve"> 2010, do oznaczonego miejsca wykonania, tj. Główny Instytut Górnictwa, Zespół Informatyki – FI, Plac Gwarków 1, 40 - 166 Katowice. W przypadku zaoferowania </w:t>
      </w:r>
      <w:r w:rsidR="00A441A7" w:rsidRPr="009F2F08">
        <w:rPr>
          <w:rFonts w:ascii="Times New Roman" w:eastAsia="Times New Roman" w:hAnsi="Times New Roman" w:cs="Times New Roman"/>
          <w:color w:val="000000" w:themeColor="text1"/>
          <w:sz w:val="24"/>
          <w:szCs w:val="24"/>
          <w:lang w:eastAsia="pl-PL"/>
        </w:rPr>
        <w:t xml:space="preserve">rozwiązania innego jak </w:t>
      </w:r>
      <w:proofErr w:type="spellStart"/>
      <w:r w:rsidR="00A441A7" w:rsidRPr="009F2F08">
        <w:rPr>
          <w:rFonts w:ascii="Times New Roman" w:eastAsia="Times New Roman" w:hAnsi="Times New Roman" w:cs="Times New Roman"/>
          <w:color w:val="000000" w:themeColor="text1"/>
          <w:sz w:val="24"/>
          <w:szCs w:val="24"/>
          <w:lang w:eastAsia="pl-PL"/>
        </w:rPr>
        <w:t>Veeam</w:t>
      </w:r>
      <w:proofErr w:type="spellEnd"/>
      <w:r w:rsidR="00A441A7" w:rsidRPr="009F2F08">
        <w:rPr>
          <w:rFonts w:ascii="Times New Roman" w:eastAsia="Times New Roman" w:hAnsi="Times New Roman" w:cs="Times New Roman"/>
          <w:color w:val="000000" w:themeColor="text1"/>
          <w:sz w:val="24"/>
          <w:szCs w:val="24"/>
          <w:lang w:eastAsia="pl-PL"/>
        </w:rPr>
        <w:t xml:space="preserve"> Backup &amp; </w:t>
      </w:r>
      <w:proofErr w:type="spellStart"/>
      <w:r w:rsidR="00A441A7" w:rsidRPr="009F2F08">
        <w:rPr>
          <w:rFonts w:ascii="Times New Roman" w:eastAsia="Times New Roman" w:hAnsi="Times New Roman" w:cs="Times New Roman"/>
          <w:color w:val="000000" w:themeColor="text1"/>
          <w:sz w:val="24"/>
          <w:szCs w:val="24"/>
          <w:lang w:eastAsia="pl-PL"/>
        </w:rPr>
        <w:t>Replication</w:t>
      </w:r>
      <w:proofErr w:type="spellEnd"/>
      <w:r w:rsidR="00A441A7" w:rsidRPr="009F2F08">
        <w:rPr>
          <w:rFonts w:ascii="Times New Roman" w:eastAsia="Times New Roman" w:hAnsi="Times New Roman" w:cs="Times New Roman"/>
          <w:color w:val="000000" w:themeColor="text1"/>
          <w:sz w:val="24"/>
          <w:szCs w:val="24"/>
          <w:lang w:eastAsia="pl-PL"/>
        </w:rPr>
        <w:t xml:space="preserve"> </w:t>
      </w:r>
      <w:r w:rsidR="00A441A7" w:rsidRPr="009F2F08">
        <w:rPr>
          <w:rFonts w:ascii="Times New Roman" w:eastAsia="Times New Roman" w:hAnsi="Times New Roman" w:cs="Times New Roman"/>
          <w:sz w:val="24"/>
          <w:szCs w:val="24"/>
          <w:lang w:eastAsia="pl-PL"/>
        </w:rPr>
        <w:t xml:space="preserve">Wykonawca </w:t>
      </w:r>
      <w:r w:rsidR="009B514D" w:rsidRPr="001E26DF">
        <w:rPr>
          <w:rFonts w:ascii="Times New Roman" w:eastAsia="Times New Roman" w:hAnsi="Times New Roman" w:cs="Times New Roman"/>
          <w:sz w:val="24"/>
          <w:szCs w:val="24"/>
          <w:lang w:eastAsia="pl-PL"/>
        </w:rPr>
        <w:t>przeprowadzi instalację, konfigurację całego systemu, migrację istniejącego systemu oraz przeprowadzi szkolenia dla dostarczonego rozwiązania</w:t>
      </w:r>
      <w:r w:rsidR="00A441A7" w:rsidRPr="009F2F08">
        <w:rPr>
          <w:rFonts w:ascii="Times New Roman" w:eastAsia="Times New Roman" w:hAnsi="Times New Roman" w:cs="Times New Roman"/>
          <w:sz w:val="24"/>
          <w:szCs w:val="24"/>
          <w:lang w:eastAsia="pl-PL"/>
        </w:rPr>
        <w:t xml:space="preserve"> </w:t>
      </w:r>
      <w:r w:rsidR="00A441A7" w:rsidRPr="009F2F08">
        <w:rPr>
          <w:rFonts w:ascii="Times New Roman" w:eastAsia="Times New Roman" w:hAnsi="Times New Roman" w:cs="Times New Roman"/>
          <w:b/>
          <w:sz w:val="24"/>
          <w:szCs w:val="24"/>
          <w:lang w:eastAsia="pl-PL"/>
        </w:rPr>
        <w:t>w terminie do 14 dni od dnia zawarcia umowy.</w:t>
      </w:r>
    </w:p>
    <w:p w:rsidR="00A441A7" w:rsidRDefault="00A441A7" w:rsidP="00B50020">
      <w:pPr>
        <w:spacing w:after="0" w:line="240" w:lineRule="auto"/>
        <w:jc w:val="both"/>
        <w:rPr>
          <w:rFonts w:ascii="Times New Roman" w:eastAsia="Times New Roman" w:hAnsi="Times New Roman" w:cs="Times New Roman"/>
          <w:szCs w:val="20"/>
          <w:lang w:eastAsia="pl-PL"/>
        </w:rPr>
      </w:pPr>
    </w:p>
    <w:p w:rsidR="00B50020" w:rsidRDefault="00DB6CA2" w:rsidP="00B50020">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2</w:t>
      </w:r>
      <w:r w:rsidR="00934B3B" w:rsidRPr="00934B3B">
        <w:rPr>
          <w:rFonts w:ascii="Times New Roman" w:eastAsia="Times New Roman" w:hAnsi="Times New Roman" w:cs="Times New Roman"/>
          <w:b/>
          <w:szCs w:val="20"/>
          <w:lang w:eastAsia="pl-PL"/>
        </w:rPr>
        <w:t>.</w:t>
      </w:r>
      <w:r w:rsidR="00934B3B">
        <w:rPr>
          <w:rFonts w:ascii="Times New Roman" w:eastAsia="Times New Roman" w:hAnsi="Times New Roman" w:cs="Times New Roman"/>
          <w:szCs w:val="20"/>
          <w:lang w:eastAsia="pl-PL"/>
        </w:rPr>
        <w:t xml:space="preserve"> </w:t>
      </w:r>
      <w:r w:rsidR="00B50020" w:rsidRPr="00B50020">
        <w:rPr>
          <w:rFonts w:ascii="Times New Roman" w:eastAsia="Times New Roman" w:hAnsi="Times New Roman" w:cs="Times New Roman"/>
          <w:szCs w:val="20"/>
          <w:lang w:eastAsia="pl-PL"/>
        </w:rPr>
        <w:t xml:space="preserve">Dostawa „przedmiotu umowy” będzie potwierdzona protokołem odbioru ilościowo - jakościowego </w:t>
      </w:r>
      <w:r w:rsidR="00B50020" w:rsidRPr="00B50020">
        <w:rPr>
          <w:rFonts w:ascii="Times New Roman" w:eastAsia="Times New Roman" w:hAnsi="Times New Roman" w:cs="Times New Roman"/>
          <w:szCs w:val="20"/>
          <w:lang w:eastAsia="pl-PL"/>
        </w:rPr>
        <w:br/>
        <w:t>z zaznaczeniem ewentualnych rozbieżności.</w:t>
      </w:r>
    </w:p>
    <w:p w:rsidR="00760165" w:rsidRDefault="00760165" w:rsidP="00B50020">
      <w:pPr>
        <w:spacing w:after="0" w:line="240" w:lineRule="auto"/>
        <w:jc w:val="both"/>
        <w:rPr>
          <w:rFonts w:ascii="Times New Roman" w:eastAsia="Times New Roman" w:hAnsi="Times New Roman" w:cs="Times New Roman"/>
          <w:szCs w:val="20"/>
          <w:lang w:eastAsia="pl-PL"/>
        </w:rPr>
      </w:pPr>
    </w:p>
    <w:p w:rsidR="00DB6CA2" w:rsidRPr="001E26DF" w:rsidRDefault="00813EB7" w:rsidP="00DB6CA2">
      <w:pPr>
        <w:tabs>
          <w:tab w:val="num" w:pos="1260"/>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3</w:t>
      </w:r>
      <w:r w:rsidR="00DB6CA2" w:rsidRPr="009D3DD6">
        <w:rPr>
          <w:rFonts w:ascii="Times New Roman" w:eastAsia="Times New Roman" w:hAnsi="Times New Roman" w:cs="Times New Roman"/>
          <w:b/>
          <w:lang w:eastAsia="pl-PL"/>
        </w:rPr>
        <w:t xml:space="preserve">. </w:t>
      </w:r>
      <w:r w:rsidR="00DB6CA2" w:rsidRPr="009D3DD6">
        <w:rPr>
          <w:rFonts w:ascii="Times New Roman" w:hAnsi="Times New Roman" w:cs="Times New Roman"/>
          <w:sz w:val="24"/>
          <w:szCs w:val="24"/>
        </w:rPr>
        <w:t xml:space="preserve">Wykonawca w okresie </w:t>
      </w:r>
      <w:r w:rsidR="0015685C" w:rsidRPr="001E26DF">
        <w:rPr>
          <w:rFonts w:ascii="Times New Roman" w:hAnsi="Times New Roman" w:cs="Times New Roman"/>
          <w:b/>
          <w:sz w:val="24"/>
          <w:szCs w:val="24"/>
        </w:rPr>
        <w:t>do 19 lutego 2022 r.</w:t>
      </w:r>
      <w:r w:rsidR="0015685C" w:rsidRPr="001E26DF">
        <w:rPr>
          <w:rFonts w:ascii="Times New Roman" w:hAnsi="Times New Roman" w:cs="Times New Roman"/>
          <w:sz w:val="24"/>
          <w:szCs w:val="24"/>
        </w:rPr>
        <w:t xml:space="preserve"> </w:t>
      </w:r>
      <w:r w:rsidR="00DB6CA2" w:rsidRPr="001E26DF">
        <w:rPr>
          <w:rFonts w:ascii="Times New Roman" w:hAnsi="Times New Roman" w:cs="Times New Roman"/>
          <w:sz w:val="24"/>
          <w:szCs w:val="24"/>
        </w:rPr>
        <w:t xml:space="preserve">zapewni wsparcie techniczne dla Zamawiającego zgodnie z zapisami </w:t>
      </w:r>
      <w:r w:rsidR="009B514D" w:rsidRPr="001E26DF">
        <w:rPr>
          <w:rFonts w:ascii="Times New Roman" w:hAnsi="Times New Roman" w:cs="Times New Roman"/>
          <w:sz w:val="24"/>
          <w:szCs w:val="24"/>
        </w:rPr>
        <w:t xml:space="preserve">Załącznika </w:t>
      </w:r>
      <w:proofErr w:type="spellStart"/>
      <w:r w:rsidR="009B514D" w:rsidRPr="001E26DF">
        <w:rPr>
          <w:rFonts w:ascii="Times New Roman" w:hAnsi="Times New Roman" w:cs="Times New Roman"/>
          <w:sz w:val="24"/>
          <w:szCs w:val="24"/>
        </w:rPr>
        <w:t>nr</w:t>
      </w:r>
      <w:proofErr w:type="spellEnd"/>
      <w:r w:rsidR="009B514D" w:rsidRPr="001E26DF">
        <w:rPr>
          <w:rFonts w:ascii="Times New Roman" w:hAnsi="Times New Roman" w:cs="Times New Roman"/>
          <w:sz w:val="24"/>
          <w:szCs w:val="24"/>
        </w:rPr>
        <w:t>. 5 do SIWZ (Opis przedmiotu zamówienia).</w:t>
      </w:r>
    </w:p>
    <w:p w:rsidR="00DB6CA2" w:rsidRPr="001E26DF" w:rsidRDefault="00DB6CA2" w:rsidP="00DB6CA2">
      <w:pPr>
        <w:tabs>
          <w:tab w:val="num" w:pos="1260"/>
        </w:tabs>
        <w:autoSpaceDE w:val="0"/>
        <w:autoSpaceDN w:val="0"/>
        <w:adjustRightInd w:val="0"/>
        <w:spacing w:after="0" w:line="240" w:lineRule="auto"/>
        <w:jc w:val="both"/>
        <w:rPr>
          <w:rFonts w:ascii="Times New Roman" w:hAnsi="Times New Roman" w:cs="Times New Roman"/>
          <w:sz w:val="24"/>
          <w:szCs w:val="24"/>
        </w:rPr>
      </w:pPr>
    </w:p>
    <w:p w:rsidR="00DB6CA2" w:rsidRDefault="00813EB7" w:rsidP="00DB6CA2">
      <w:pPr>
        <w:tabs>
          <w:tab w:val="num" w:pos="1260"/>
        </w:tabs>
        <w:autoSpaceDE w:val="0"/>
        <w:autoSpaceDN w:val="0"/>
        <w:adjustRightInd w:val="0"/>
        <w:spacing w:after="0" w:line="240" w:lineRule="auto"/>
        <w:jc w:val="both"/>
        <w:rPr>
          <w:rFonts w:ascii="Times New Roman" w:hAnsi="Times New Roman" w:cs="Times New Roman"/>
          <w:sz w:val="24"/>
          <w:szCs w:val="24"/>
        </w:rPr>
      </w:pPr>
      <w:r w:rsidRPr="001E26DF">
        <w:rPr>
          <w:rFonts w:ascii="Times New Roman" w:eastAsia="Times New Roman" w:hAnsi="Times New Roman" w:cs="Times New Roman"/>
          <w:b/>
          <w:lang w:eastAsia="pl-PL"/>
        </w:rPr>
        <w:t>4</w:t>
      </w:r>
      <w:r w:rsidR="00DB6CA2" w:rsidRPr="001E26DF">
        <w:rPr>
          <w:rFonts w:ascii="Times New Roman" w:eastAsia="Times New Roman" w:hAnsi="Times New Roman" w:cs="Times New Roman"/>
          <w:b/>
          <w:lang w:eastAsia="pl-PL"/>
        </w:rPr>
        <w:t xml:space="preserve">. </w:t>
      </w:r>
      <w:r w:rsidR="00DB6CA2" w:rsidRPr="001E26DF">
        <w:rPr>
          <w:rFonts w:ascii="Times New Roman" w:hAnsi="Times New Roman" w:cs="Times New Roman"/>
          <w:sz w:val="24"/>
          <w:szCs w:val="24"/>
        </w:rPr>
        <w:t xml:space="preserve">W okresie </w:t>
      </w:r>
      <w:r w:rsidR="0015685C" w:rsidRPr="001E26DF">
        <w:rPr>
          <w:rFonts w:ascii="Times New Roman" w:hAnsi="Times New Roman" w:cs="Times New Roman"/>
          <w:b/>
          <w:sz w:val="24"/>
          <w:szCs w:val="24"/>
        </w:rPr>
        <w:t>do 19 lutego 2022 r.</w:t>
      </w:r>
      <w:r w:rsidR="009B514D">
        <w:rPr>
          <w:rFonts w:ascii="Times New Roman" w:hAnsi="Times New Roman" w:cs="Times New Roman"/>
          <w:sz w:val="24"/>
          <w:szCs w:val="24"/>
        </w:rPr>
        <w:t xml:space="preserve"> </w:t>
      </w:r>
      <w:r w:rsidR="00DB6CA2">
        <w:rPr>
          <w:rFonts w:ascii="Times New Roman" w:hAnsi="Times New Roman" w:cs="Times New Roman"/>
          <w:sz w:val="24"/>
          <w:szCs w:val="24"/>
        </w:rPr>
        <w:t>w ramach zaoferowanej ceny</w:t>
      </w:r>
      <w:r w:rsidR="00DB6CA2" w:rsidRPr="00AD3A0B">
        <w:rPr>
          <w:rFonts w:ascii="Times New Roman" w:hAnsi="Times New Roman" w:cs="Times New Roman"/>
          <w:sz w:val="24"/>
          <w:szCs w:val="24"/>
        </w:rPr>
        <w:t xml:space="preserve"> </w:t>
      </w:r>
      <w:r w:rsidR="00DB6CA2" w:rsidRPr="00FD4E21">
        <w:rPr>
          <w:rFonts w:ascii="Times New Roman" w:hAnsi="Times New Roman" w:cs="Times New Roman"/>
          <w:sz w:val="24"/>
          <w:szCs w:val="24"/>
        </w:rPr>
        <w:t xml:space="preserve">wykonawca zapewni </w:t>
      </w:r>
      <w:r w:rsidR="00DB6CA2">
        <w:rPr>
          <w:rFonts w:ascii="Times New Roman" w:hAnsi="Times New Roman" w:cs="Times New Roman"/>
          <w:sz w:val="24"/>
          <w:szCs w:val="24"/>
        </w:rPr>
        <w:t>Z</w:t>
      </w:r>
      <w:r w:rsidR="00DB6CA2" w:rsidRPr="00FD4E21">
        <w:rPr>
          <w:rFonts w:ascii="Times New Roman" w:hAnsi="Times New Roman" w:cs="Times New Roman"/>
          <w:sz w:val="24"/>
          <w:szCs w:val="24"/>
        </w:rPr>
        <w:t>amawiającemu</w:t>
      </w:r>
      <w:r w:rsidR="00DB6CA2" w:rsidRPr="00B236E2">
        <w:rPr>
          <w:rFonts w:ascii="Times New Roman" w:hAnsi="Times New Roman" w:cs="Times New Roman"/>
          <w:b/>
          <w:sz w:val="24"/>
          <w:szCs w:val="24"/>
        </w:rPr>
        <w:t xml:space="preserve"> </w:t>
      </w:r>
      <w:r w:rsidR="00DB6CA2" w:rsidRPr="00AD3A0B">
        <w:rPr>
          <w:rFonts w:ascii="Times New Roman" w:hAnsi="Times New Roman" w:cs="Times New Roman"/>
          <w:sz w:val="24"/>
          <w:szCs w:val="24"/>
        </w:rPr>
        <w:t>prawo do aktualizacji oprogramowania do nowszych wersji.</w:t>
      </w:r>
    </w:p>
    <w:p w:rsidR="005B1897" w:rsidRDefault="005B1897" w:rsidP="00DB6CA2">
      <w:pPr>
        <w:tabs>
          <w:tab w:val="num" w:pos="1260"/>
        </w:tabs>
        <w:autoSpaceDE w:val="0"/>
        <w:autoSpaceDN w:val="0"/>
        <w:adjustRightInd w:val="0"/>
        <w:spacing w:after="0" w:line="240" w:lineRule="auto"/>
        <w:jc w:val="both"/>
        <w:rPr>
          <w:rFonts w:ascii="Times New Roman" w:hAnsi="Times New Roman" w:cs="Times New Roman"/>
          <w:sz w:val="24"/>
          <w:szCs w:val="24"/>
        </w:rPr>
      </w:pPr>
    </w:p>
    <w:p w:rsidR="00A441A7" w:rsidRPr="00A441A7" w:rsidRDefault="00813EB7" w:rsidP="00A441A7">
      <w:pPr>
        <w:spacing w:after="0" w:line="240" w:lineRule="auto"/>
        <w:rPr>
          <w:rFonts w:ascii="Times New Roman" w:eastAsia="Times New Roman" w:hAnsi="Times New Roman" w:cs="Times New Roman"/>
          <w:b/>
          <w:sz w:val="24"/>
          <w:szCs w:val="24"/>
          <w:lang w:eastAsia="pl-PL"/>
        </w:rPr>
      </w:pPr>
      <w:r>
        <w:rPr>
          <w:rFonts w:ascii="Times New Roman" w:hAnsi="Times New Roman" w:cs="Times New Roman"/>
          <w:b/>
          <w:sz w:val="24"/>
          <w:szCs w:val="24"/>
        </w:rPr>
        <w:t>5</w:t>
      </w:r>
      <w:r w:rsidR="005B1897" w:rsidRPr="005B1897">
        <w:rPr>
          <w:rFonts w:ascii="Times New Roman" w:hAnsi="Times New Roman" w:cs="Times New Roman"/>
          <w:b/>
          <w:sz w:val="24"/>
          <w:szCs w:val="24"/>
        </w:rPr>
        <w:t xml:space="preserve">. </w:t>
      </w:r>
      <w:r w:rsidR="00A441A7" w:rsidRPr="00A441A7">
        <w:rPr>
          <w:rFonts w:ascii="Times New Roman" w:eastAsia="Times New Roman" w:hAnsi="Times New Roman" w:cs="Times New Roman"/>
          <w:b/>
          <w:sz w:val="24"/>
          <w:szCs w:val="24"/>
          <w:lang w:eastAsia="pl-PL"/>
        </w:rPr>
        <w:t>W przypadku dostawy licencji innych niż posiadane aktualnie przez Zamawiającego – rozwiązanie równoważne - dostawa obejmuje równi</w:t>
      </w:r>
      <w:r w:rsidR="00A441A7" w:rsidRPr="009B514D">
        <w:rPr>
          <w:rFonts w:ascii="Times New Roman" w:eastAsia="Times New Roman" w:hAnsi="Times New Roman" w:cs="Times New Roman"/>
          <w:b/>
          <w:sz w:val="24"/>
          <w:szCs w:val="24"/>
          <w:lang w:eastAsia="pl-PL"/>
        </w:rPr>
        <w:t xml:space="preserve">eż </w:t>
      </w:r>
      <w:r w:rsidR="00626AFB" w:rsidRPr="009B514D">
        <w:rPr>
          <w:rFonts w:ascii="Times New Roman" w:eastAsia="Times New Roman" w:hAnsi="Times New Roman" w:cs="Times New Roman"/>
          <w:b/>
          <w:sz w:val="24"/>
          <w:szCs w:val="24"/>
          <w:lang w:eastAsia="pl-PL"/>
        </w:rPr>
        <w:t>przeprowadzenie instalacji, konfiguracji całego systemu, migracji istniejącego systemu oraz przeprowadzenie szkoleń dla dostarczonego o</w:t>
      </w:r>
      <w:r w:rsidR="00A441A7" w:rsidRPr="009B514D">
        <w:rPr>
          <w:rFonts w:ascii="Times New Roman" w:eastAsia="Times New Roman" w:hAnsi="Times New Roman" w:cs="Times New Roman"/>
          <w:b/>
          <w:sz w:val="24"/>
          <w:szCs w:val="24"/>
          <w:lang w:eastAsia="pl-PL"/>
        </w:rPr>
        <w:t>programowania</w:t>
      </w:r>
      <w:r w:rsidR="00A441A7" w:rsidRPr="00A441A7">
        <w:rPr>
          <w:rFonts w:ascii="Times New Roman" w:eastAsia="Times New Roman" w:hAnsi="Times New Roman" w:cs="Times New Roman"/>
          <w:b/>
          <w:sz w:val="24"/>
          <w:szCs w:val="24"/>
          <w:lang w:eastAsia="pl-PL"/>
        </w:rPr>
        <w:t xml:space="preserve"> na poniższych warunkach:</w:t>
      </w:r>
    </w:p>
    <w:p w:rsidR="00A441A7" w:rsidRPr="00A441A7" w:rsidRDefault="00A441A7" w:rsidP="00A441A7">
      <w:pPr>
        <w:numPr>
          <w:ilvl w:val="0"/>
          <w:numId w:val="42"/>
        </w:numPr>
        <w:spacing w:after="0" w:line="240" w:lineRule="auto"/>
        <w:ind w:left="426" w:hanging="426"/>
        <w:rPr>
          <w:rFonts w:ascii="Times New Roman" w:eastAsia="Times New Roman" w:hAnsi="Times New Roman" w:cs="Times New Roman"/>
          <w:sz w:val="24"/>
          <w:szCs w:val="24"/>
          <w:lang w:eastAsia="pl-PL"/>
        </w:rPr>
      </w:pPr>
      <w:r w:rsidRPr="00A441A7">
        <w:rPr>
          <w:rFonts w:ascii="Times New Roman" w:eastAsia="Times New Roman" w:hAnsi="Times New Roman" w:cs="Times New Roman"/>
          <w:sz w:val="24"/>
          <w:szCs w:val="24"/>
          <w:lang w:eastAsia="pl-PL"/>
        </w:rPr>
        <w:t>Instalacja oprogramowania ;</w:t>
      </w:r>
    </w:p>
    <w:p w:rsidR="00A441A7" w:rsidRPr="00A441A7" w:rsidRDefault="00A441A7" w:rsidP="00A441A7">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A441A7">
        <w:rPr>
          <w:rFonts w:ascii="Times New Roman" w:eastAsia="Times New Roman" w:hAnsi="Times New Roman" w:cs="Times New Roman"/>
          <w:sz w:val="24"/>
          <w:szCs w:val="24"/>
          <w:lang w:eastAsia="pl-PL"/>
        </w:rPr>
        <w:t>Czas trwania szkolenia: łącznie min. 18h w min. 3 dni ;</w:t>
      </w:r>
    </w:p>
    <w:p w:rsidR="00A441A7" w:rsidRPr="00A441A7" w:rsidRDefault="00A441A7" w:rsidP="00A441A7">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A441A7">
        <w:rPr>
          <w:rFonts w:ascii="Times New Roman" w:eastAsia="Times New Roman" w:hAnsi="Times New Roman" w:cs="Times New Roman"/>
          <w:sz w:val="24"/>
          <w:szCs w:val="24"/>
          <w:lang w:eastAsia="pl-PL"/>
        </w:rPr>
        <w:t>Terminy szkolenia do uzgodnienia z Zamawiającym po podpisaniu umowy ;</w:t>
      </w:r>
    </w:p>
    <w:p w:rsidR="00A441A7" w:rsidRPr="00A441A7" w:rsidRDefault="00A441A7" w:rsidP="00A441A7">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A441A7">
        <w:rPr>
          <w:rFonts w:ascii="Times New Roman" w:eastAsia="Times New Roman" w:hAnsi="Times New Roman" w:cs="Times New Roman"/>
          <w:sz w:val="24"/>
          <w:szCs w:val="24"/>
          <w:lang w:eastAsia="pl-PL"/>
        </w:rPr>
        <w:t>Szkolenie ma dotyczyć funkcji oferowanego oprogramowania (wymienionych w poniższej tabeli) i zasad korzystania z niego ;</w:t>
      </w:r>
    </w:p>
    <w:p w:rsidR="00A441A7" w:rsidRPr="00A441A7" w:rsidRDefault="00A441A7" w:rsidP="00A441A7">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A441A7">
        <w:rPr>
          <w:rFonts w:ascii="Times New Roman" w:eastAsia="Times New Roman" w:hAnsi="Times New Roman" w:cs="Times New Roman"/>
          <w:sz w:val="24"/>
          <w:szCs w:val="24"/>
          <w:lang w:eastAsia="pl-PL"/>
        </w:rPr>
        <w:t>Szkolenie powinno odbyć się do 2 tygodni od podpisania umowy ;</w:t>
      </w:r>
    </w:p>
    <w:p w:rsidR="00A441A7" w:rsidRPr="00A441A7" w:rsidRDefault="00A441A7" w:rsidP="00A441A7">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A441A7">
        <w:rPr>
          <w:rFonts w:ascii="Times New Roman" w:eastAsia="Times New Roman" w:hAnsi="Times New Roman" w:cs="Times New Roman"/>
          <w:sz w:val="24"/>
          <w:szCs w:val="24"/>
          <w:lang w:eastAsia="pl-PL"/>
        </w:rPr>
        <w:t>Szkolenie ma odbyć się w siedzibie Zamawiającego ;</w:t>
      </w:r>
    </w:p>
    <w:p w:rsidR="00A441A7" w:rsidRDefault="00A441A7" w:rsidP="00A441A7">
      <w:pPr>
        <w:numPr>
          <w:ilvl w:val="0"/>
          <w:numId w:val="42"/>
        </w:numPr>
        <w:spacing w:before="100" w:beforeAutospacing="1" w:after="0" w:line="240" w:lineRule="auto"/>
        <w:ind w:left="357" w:hanging="357"/>
        <w:rPr>
          <w:rFonts w:ascii="Times New Roman" w:eastAsia="Times New Roman" w:hAnsi="Times New Roman" w:cs="Times New Roman"/>
          <w:sz w:val="24"/>
          <w:szCs w:val="24"/>
          <w:lang w:eastAsia="pl-PL"/>
        </w:rPr>
      </w:pPr>
      <w:r w:rsidRPr="00A441A7">
        <w:rPr>
          <w:rFonts w:ascii="Times New Roman" w:eastAsia="Times New Roman" w:hAnsi="Times New Roman" w:cs="Times New Roman"/>
          <w:sz w:val="24"/>
          <w:szCs w:val="24"/>
          <w:lang w:eastAsia="pl-PL"/>
        </w:rPr>
        <w:t>Maksymalna ilość uczestników szkolenia: 5.</w:t>
      </w:r>
    </w:p>
    <w:p w:rsidR="00A441A7" w:rsidRPr="00A441A7" w:rsidRDefault="00A441A7" w:rsidP="00A441A7">
      <w:pPr>
        <w:spacing w:before="100" w:beforeAutospacing="1" w:after="0" w:line="240" w:lineRule="auto"/>
        <w:ind w:left="357"/>
        <w:rPr>
          <w:rFonts w:ascii="Times New Roman" w:eastAsia="Times New Roman" w:hAnsi="Times New Roman" w:cs="Times New Roman"/>
          <w:sz w:val="24"/>
          <w:szCs w:val="24"/>
          <w:lang w:eastAsia="pl-PL"/>
        </w:rPr>
      </w:pPr>
    </w:p>
    <w:p w:rsidR="00D7543F" w:rsidRDefault="00D7543F" w:rsidP="00A441A7">
      <w:pPr>
        <w:tabs>
          <w:tab w:val="num" w:pos="1260"/>
        </w:tabs>
        <w:autoSpaceDE w:val="0"/>
        <w:autoSpaceDN w:val="0"/>
        <w:adjustRightInd w:val="0"/>
        <w:spacing w:after="0" w:line="240" w:lineRule="auto"/>
        <w:jc w:val="both"/>
        <w:rPr>
          <w:rFonts w:ascii="Times New Roman" w:hAnsi="Times New Roman" w:cs="Times New Roman"/>
          <w:sz w:val="24"/>
          <w:szCs w:val="24"/>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B0360D" w:rsidRPr="009B514D" w:rsidRDefault="00B0360D" w:rsidP="00B0360D">
      <w:pPr>
        <w:pStyle w:val="Zwykytekst"/>
        <w:widowControl w:val="0"/>
        <w:numPr>
          <w:ilvl w:val="0"/>
          <w:numId w:val="16"/>
        </w:numPr>
        <w:ind w:left="0" w:firstLine="0"/>
        <w:jc w:val="both"/>
        <w:rPr>
          <w:rFonts w:ascii="Times New Roman" w:hAnsi="Times New Roman"/>
          <w:sz w:val="22"/>
        </w:rPr>
      </w:pPr>
      <w:r w:rsidRPr="00B0360D">
        <w:rPr>
          <w:rFonts w:ascii="Times New Roman" w:hAnsi="Times New Roman"/>
          <w:sz w:val="22"/>
        </w:rPr>
        <w:t xml:space="preserve">Warunki gwarancji określa niniejsza umowa, Kodeks Cywilny, oferta </w:t>
      </w:r>
      <w:r w:rsidRPr="00B0360D">
        <w:rPr>
          <w:rFonts w:ascii="Times New Roman" w:hAnsi="Times New Roman"/>
          <w:b/>
          <w:bCs/>
          <w:sz w:val="22"/>
        </w:rPr>
        <w:t>WYKONAWCY</w:t>
      </w:r>
      <w:r w:rsidRPr="00B0360D">
        <w:rPr>
          <w:rFonts w:ascii="Times New Roman" w:hAnsi="Times New Roman"/>
          <w:sz w:val="22"/>
        </w:rPr>
        <w:t xml:space="preserve">. </w:t>
      </w:r>
      <w:r w:rsidR="009B514D">
        <w:rPr>
          <w:rFonts w:ascii="Times New Roman" w:hAnsi="Times New Roman"/>
          <w:sz w:val="22"/>
        </w:rPr>
        <w:br/>
      </w:r>
      <w:r w:rsidRPr="00B0360D">
        <w:rPr>
          <w:rFonts w:ascii="Times New Roman" w:hAnsi="Times New Roman"/>
          <w:sz w:val="22"/>
        </w:rPr>
        <w:t xml:space="preserve">W </w:t>
      </w:r>
      <w:r w:rsidRPr="009B514D">
        <w:rPr>
          <w:rFonts w:ascii="Times New Roman" w:hAnsi="Times New Roman"/>
          <w:sz w:val="22"/>
        </w:rPr>
        <w:t xml:space="preserve">przypadku rozbieżności postanowień w danej kwestii, pierwszeństwo mają postanowienia korzystniejsze dla </w:t>
      </w:r>
      <w:r w:rsidRPr="009B514D">
        <w:rPr>
          <w:rFonts w:ascii="Times New Roman" w:hAnsi="Times New Roman"/>
          <w:b/>
          <w:bCs/>
          <w:sz w:val="22"/>
        </w:rPr>
        <w:t>ZAMAWIAJĄCEGO.</w:t>
      </w:r>
    </w:p>
    <w:p w:rsidR="00B0360D" w:rsidRPr="00B0360D" w:rsidRDefault="00B0360D" w:rsidP="00B0360D">
      <w:pPr>
        <w:pStyle w:val="Zwykytekst"/>
        <w:jc w:val="both"/>
        <w:rPr>
          <w:rFonts w:ascii="Times New Roman" w:hAnsi="Times New Roman"/>
          <w:sz w:val="22"/>
        </w:rPr>
      </w:pPr>
    </w:p>
    <w:p w:rsidR="00B0360D" w:rsidRPr="00B43F35" w:rsidRDefault="00AD3A0B" w:rsidP="00C016A2">
      <w:pPr>
        <w:pStyle w:val="Akapitzlist"/>
        <w:numPr>
          <w:ilvl w:val="0"/>
          <w:numId w:val="16"/>
        </w:numPr>
        <w:ind w:left="283"/>
        <w:jc w:val="both"/>
        <w:rPr>
          <w:b/>
          <w:sz w:val="22"/>
          <w:szCs w:val="22"/>
          <w:u w:val="single"/>
        </w:rPr>
      </w:pPr>
      <w:r w:rsidRPr="007C0D75">
        <w:rPr>
          <w:b/>
          <w:bCs/>
          <w:sz w:val="22"/>
        </w:rPr>
        <w:t>WYKONAWCA</w:t>
      </w:r>
      <w:r w:rsidRPr="007C0D75">
        <w:rPr>
          <w:sz w:val="22"/>
        </w:rPr>
        <w:t xml:space="preserve"> udzieli gwarancji zgodnej z </w:t>
      </w:r>
      <w:r w:rsidRPr="007C0D75">
        <w:rPr>
          <w:b/>
          <w:bCs/>
          <w:sz w:val="22"/>
        </w:rPr>
        <w:t>umową licencyjną producenta oprogramowania</w:t>
      </w:r>
      <w:r w:rsidRPr="007C0D75">
        <w:rPr>
          <w:sz w:val="22"/>
        </w:rPr>
        <w:t>, która obowiązywać będzi</w:t>
      </w:r>
      <w:r w:rsidR="00B0360D" w:rsidRPr="007C0D75">
        <w:rPr>
          <w:sz w:val="22"/>
        </w:rPr>
        <w:t xml:space="preserve">e od daty  odbioru przedmiotu </w:t>
      </w:r>
      <w:r w:rsidRPr="007C0D75">
        <w:rPr>
          <w:sz w:val="22"/>
        </w:rPr>
        <w:t xml:space="preserve">zamówienia. </w:t>
      </w:r>
    </w:p>
    <w:p w:rsidR="00AD3A0B" w:rsidRDefault="00AD3A0B" w:rsidP="00B0360D">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F445B8">
        <w:rPr>
          <w:rFonts w:ascii="Times New Roman" w:hAnsi="Times New Roman" w:cs="Times New Roman"/>
          <w:szCs w:val="20"/>
          <w:lang w:eastAsia="pl-PL"/>
        </w:rPr>
        <w:t>2</w:t>
      </w:r>
      <w:r w:rsidRPr="00E74CD9">
        <w:rPr>
          <w:rFonts w:ascii="Times New Roman" w:hAnsi="Times New Roman" w:cs="Times New Roman"/>
          <w:szCs w:val="20"/>
          <w:lang w:eastAsia="pl-PL"/>
        </w:rPr>
        <w:t xml:space="preserve">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6F277D"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 wykonaniu dostawy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 xml:space="preserve">jest zobowiązany do zapłaty kar umownych w wysokości </w:t>
      </w:r>
      <w:r w:rsidR="00754541" w:rsidRPr="00F527FF">
        <w:rPr>
          <w:rFonts w:ascii="Times New Roman" w:eastAsia="Times New Roman" w:hAnsi="Times New Roman" w:cs="Times New Roman"/>
          <w:lang w:eastAsia="pl-PL"/>
        </w:rPr>
        <w:t>0,5 % wartości umowy brutto za każdy dzień opóźnienia</w:t>
      </w:r>
      <w:r w:rsidRPr="00F527FF">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4, ust. 1. </w:t>
      </w:r>
    </w:p>
    <w:p w:rsidR="00E66C5B" w:rsidRDefault="00E66C5B" w:rsidP="00E66C5B">
      <w:pPr>
        <w:spacing w:after="0" w:line="240" w:lineRule="auto"/>
        <w:ind w:left="284"/>
        <w:jc w:val="both"/>
        <w:rPr>
          <w:rFonts w:ascii="Times New Roman" w:eastAsia="Times New Roman" w:hAnsi="Times New Roman" w:cs="Times New Roman"/>
          <w:lang w:eastAsia="pl-PL"/>
        </w:rPr>
      </w:pPr>
    </w:p>
    <w:p w:rsidR="00770663" w:rsidRDefault="00E66C5B" w:rsidP="00770663">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527FF">
        <w:rPr>
          <w:rFonts w:ascii="Times New Roman" w:eastAsia="Times New Roman" w:hAnsi="Times New Roman" w:cs="Times New Roman"/>
          <w:lang w:eastAsia="pl-PL"/>
        </w:rPr>
        <w:t xml:space="preserve">W przypadku opóźnienia </w:t>
      </w:r>
      <w:r w:rsidR="005A607C">
        <w:rPr>
          <w:rFonts w:ascii="Times New Roman" w:eastAsia="Times New Roman" w:hAnsi="Times New Roman" w:cs="Times New Roman"/>
          <w:lang w:eastAsia="pl-PL"/>
        </w:rPr>
        <w:t xml:space="preserve">w wykonaniu wdrożenia </w:t>
      </w:r>
      <w:r>
        <w:rPr>
          <w:rFonts w:ascii="Times New Roman" w:eastAsia="Times New Roman" w:hAnsi="Times New Roman" w:cs="Times New Roman"/>
          <w:lang w:eastAsia="pl-PL"/>
        </w:rPr>
        <w:t xml:space="preserve">wynikającego z </w:t>
      </w:r>
      <w:r w:rsidRPr="00125D5D">
        <w:rPr>
          <w:rFonts w:ascii="Times New Roman" w:eastAsia="Times New Roman" w:hAnsi="Times New Roman" w:cs="Times New Roman"/>
          <w:lang w:eastAsia="pl-PL"/>
        </w:rPr>
        <w:sym w:font="Times New Roman" w:char="00A7"/>
      </w:r>
      <w:r w:rsidRPr="00F527F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Pr="00F527FF">
        <w:rPr>
          <w:rFonts w:ascii="Times New Roman" w:eastAsia="Times New Roman" w:hAnsi="Times New Roman" w:cs="Times New Roman"/>
          <w:lang w:eastAsia="pl-PL"/>
        </w:rPr>
        <w:t xml:space="preserve">, ust. </w:t>
      </w:r>
      <w:r w:rsidR="005A607C">
        <w:rPr>
          <w:rFonts w:ascii="Times New Roman" w:eastAsia="Times New Roman" w:hAnsi="Times New Roman" w:cs="Times New Roman"/>
          <w:lang w:eastAsia="pl-PL"/>
        </w:rPr>
        <w:t>1</w:t>
      </w:r>
      <w:r w:rsidR="004B616C">
        <w:rPr>
          <w:rFonts w:ascii="Times New Roman" w:eastAsia="Times New Roman" w:hAnsi="Times New Roman" w:cs="Times New Roman"/>
          <w:lang w:eastAsia="pl-PL"/>
        </w:rPr>
        <w:t xml:space="preserve"> </w:t>
      </w:r>
      <w:r w:rsidRPr="00F527FF">
        <w:rPr>
          <w:rFonts w:ascii="Times New Roman" w:eastAsia="Times New Roman" w:hAnsi="Times New Roman" w:cs="Times New Roman"/>
          <w:b/>
          <w:lang w:eastAsia="pl-PL"/>
        </w:rPr>
        <w:t xml:space="preserve">WYKONAWCA </w:t>
      </w:r>
      <w:r w:rsidRPr="00F527FF">
        <w:rPr>
          <w:rFonts w:ascii="Times New Roman" w:eastAsia="Times New Roman" w:hAnsi="Times New Roman" w:cs="Times New Roman"/>
          <w:lang w:eastAsia="pl-PL"/>
        </w:rPr>
        <w:t>jest zobowiązany do zapłaty kar umownych w wysokości 0,</w:t>
      </w:r>
      <w:r w:rsidR="0014058D">
        <w:rPr>
          <w:rFonts w:ascii="Times New Roman" w:eastAsia="Times New Roman" w:hAnsi="Times New Roman" w:cs="Times New Roman"/>
          <w:lang w:eastAsia="pl-PL"/>
        </w:rPr>
        <w:t>5</w:t>
      </w:r>
      <w:r w:rsidRPr="00F527FF">
        <w:rPr>
          <w:rFonts w:ascii="Times New Roman" w:eastAsia="Times New Roman" w:hAnsi="Times New Roman" w:cs="Times New Roman"/>
          <w:lang w:eastAsia="pl-PL"/>
        </w:rPr>
        <w:t xml:space="preserve"> % </w:t>
      </w:r>
      <w:r w:rsidR="0014058D" w:rsidRPr="006F277D">
        <w:rPr>
          <w:rFonts w:ascii="Times New Roman" w:eastAsia="Times New Roman" w:hAnsi="Times New Roman" w:cs="Times New Roman"/>
          <w:lang w:eastAsia="pl-PL"/>
        </w:rPr>
        <w:t>wartości umowy brutto za każdy rozpoczęty dzień opóźnienia, licząc od następnego dnia po upływie terminu określonego</w:t>
      </w:r>
      <w:r w:rsidR="0014058D" w:rsidRPr="00F527FF">
        <w:rPr>
          <w:rFonts w:ascii="Times New Roman" w:eastAsia="Times New Roman" w:hAnsi="Times New Roman" w:cs="Times New Roman"/>
          <w:lang w:eastAsia="pl-PL"/>
        </w:rPr>
        <w:t xml:space="preserve"> </w:t>
      </w:r>
      <w:r w:rsidRPr="00F527FF">
        <w:rPr>
          <w:rFonts w:ascii="Times New Roman" w:eastAsia="Times New Roman" w:hAnsi="Times New Roman" w:cs="Times New Roman"/>
          <w:lang w:eastAsia="pl-PL"/>
        </w:rPr>
        <w:t xml:space="preserve">w </w:t>
      </w:r>
      <w:r w:rsidR="0014058D">
        <w:rPr>
          <w:rFonts w:ascii="Times New Roman" w:eastAsia="Times New Roman" w:hAnsi="Times New Roman" w:cs="Times New Roman"/>
          <w:lang w:eastAsia="pl-PL"/>
        </w:rPr>
        <w:t>w/w §.</w:t>
      </w:r>
    </w:p>
    <w:p w:rsidR="00934B3B" w:rsidRPr="00810221" w:rsidRDefault="00934B3B" w:rsidP="00934B3B">
      <w:pPr>
        <w:spacing w:after="0" w:line="240" w:lineRule="auto"/>
        <w:ind w:left="284"/>
        <w:jc w:val="both"/>
        <w:rPr>
          <w:rFonts w:ascii="Times New Roman" w:eastAsia="Times New Roman" w:hAnsi="Times New Roman" w:cs="Times New Roman"/>
          <w:lang w:eastAsia="pl-PL"/>
        </w:rPr>
      </w:pPr>
    </w:p>
    <w:p w:rsidR="0051047A" w:rsidRDefault="00E66C5B"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Pr="00E66C5B">
        <w:rPr>
          <w:rFonts w:ascii="Times New Roman" w:eastAsia="Times New Roman" w:hAnsi="Times New Roman" w:cs="Times New Roman"/>
          <w:b/>
          <w:lang w:eastAsia="pl-PL"/>
        </w:rPr>
        <w:t>ZAMAWIAJĄCEGO</w:t>
      </w:r>
      <w:r w:rsidR="00571667" w:rsidRPr="00571667">
        <w:rPr>
          <w:rFonts w:ascii="Times New Roman" w:eastAsia="Times New Roman" w:hAnsi="Times New Roman" w:cs="Times New Roman"/>
          <w:lang w:eastAsia="pl-PL"/>
        </w:rPr>
        <w:t xml:space="preserve">, </w:t>
      </w:r>
      <w:r w:rsidRPr="00E66C5B">
        <w:rPr>
          <w:rFonts w:ascii="Times New Roman" w:eastAsia="Times New Roman" w:hAnsi="Times New Roman" w:cs="Times New Roman"/>
          <w:b/>
          <w:lang w:eastAsia="pl-PL"/>
        </w:rPr>
        <w:t>WYKONAWCA</w:t>
      </w:r>
      <w:r w:rsidR="00571667" w:rsidRPr="00571667">
        <w:rPr>
          <w:rFonts w:ascii="Times New Roman" w:eastAsia="Times New Roman" w:hAnsi="Times New Roman" w:cs="Times New Roman"/>
          <w:lang w:eastAsia="pl-PL"/>
        </w:rPr>
        <w:t xml:space="preserve"> jest zobowiązany do zapłaty kary umownej w wysokości 20% wartości umowy brutto.</w:t>
      </w:r>
    </w:p>
    <w:p w:rsidR="0014058D" w:rsidRPr="00571667" w:rsidRDefault="0014058D" w:rsidP="00571667">
      <w:pPr>
        <w:spacing w:after="0" w:line="240" w:lineRule="auto"/>
        <w:jc w:val="both"/>
        <w:rPr>
          <w:rFonts w:ascii="Times New Roman" w:eastAsia="Times New Roman" w:hAnsi="Times New Roman" w:cs="Times New Roman"/>
          <w:lang w:eastAsia="pl-PL"/>
        </w:rPr>
      </w:pPr>
    </w:p>
    <w:p w:rsidR="0051047A" w:rsidRDefault="00E66C5B" w:rsidP="005104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047A" w:rsidRPr="006F277D">
        <w:rPr>
          <w:rFonts w:ascii="Times New Roman" w:eastAsia="Times New Roman" w:hAnsi="Times New Roman" w:cs="Times New Roman"/>
          <w:b/>
          <w:lang w:eastAsia="pl-PL"/>
        </w:rPr>
        <w:t>.</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W przypadku </w:t>
      </w:r>
      <w:r w:rsidR="0051047A">
        <w:rPr>
          <w:rFonts w:ascii="Times New Roman" w:eastAsia="Times New Roman" w:hAnsi="Times New Roman" w:cs="Times New Roman"/>
          <w:lang w:eastAsia="pl-PL"/>
        </w:rPr>
        <w:t xml:space="preserve">odstąpienia od umowy przez </w:t>
      </w:r>
      <w:r w:rsidR="0051047A" w:rsidRPr="00125D5D">
        <w:rPr>
          <w:rFonts w:ascii="Times New Roman" w:eastAsia="Times New Roman" w:hAnsi="Times New Roman" w:cs="Times New Roman"/>
          <w:b/>
          <w:lang w:eastAsia="pl-PL"/>
        </w:rPr>
        <w:t>ZAMAWIAJĄC</w:t>
      </w:r>
      <w:r w:rsidR="0051047A">
        <w:rPr>
          <w:rFonts w:ascii="Times New Roman" w:eastAsia="Times New Roman" w:hAnsi="Times New Roman" w:cs="Times New Roman"/>
          <w:b/>
          <w:lang w:eastAsia="pl-PL"/>
        </w:rPr>
        <w:t xml:space="preserve">EGO </w:t>
      </w:r>
      <w:r w:rsidR="0051047A" w:rsidRPr="0060527C">
        <w:rPr>
          <w:rFonts w:ascii="Times New Roman" w:eastAsia="Times New Roman" w:hAnsi="Times New Roman" w:cs="Times New Roman"/>
          <w:lang w:eastAsia="pl-PL"/>
        </w:rPr>
        <w:t>z przyczyn</w:t>
      </w:r>
      <w:r w:rsidR="0051047A">
        <w:rPr>
          <w:rFonts w:ascii="Times New Roman" w:eastAsia="Times New Roman" w:hAnsi="Times New Roman" w:cs="Times New Roman"/>
          <w:lang w:eastAsia="pl-PL"/>
        </w:rPr>
        <w:t xml:space="preserve">, za które odpowiada </w:t>
      </w:r>
      <w:r w:rsidR="0051047A" w:rsidRPr="0060527C">
        <w:rPr>
          <w:rFonts w:ascii="Times New Roman" w:eastAsia="Times New Roman" w:hAnsi="Times New Roman" w:cs="Times New Roman"/>
          <w:lang w:eastAsia="pl-PL"/>
        </w:rPr>
        <w:t xml:space="preserve">  </w:t>
      </w:r>
      <w:r w:rsidR="0051047A">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Pr>
          <w:rFonts w:ascii="Times New Roman" w:eastAsia="Times New Roman" w:hAnsi="Times New Roman" w:cs="Times New Roman"/>
          <w:b/>
          <w:lang w:eastAsia="pl-PL"/>
        </w:rPr>
        <w:t>,</w:t>
      </w:r>
      <w:r w:rsidR="0051047A" w:rsidRPr="00125D5D">
        <w:rPr>
          <w:rFonts w:ascii="Times New Roman" w:eastAsia="Times New Roman" w:hAnsi="Times New Roman" w:cs="Times New Roman"/>
          <w:lang w:eastAsia="pl-PL"/>
        </w:rPr>
        <w:t xml:space="preserve"> </w:t>
      </w:r>
      <w:r w:rsidR="0051047A" w:rsidRPr="00125D5D">
        <w:rPr>
          <w:rFonts w:ascii="Times New Roman" w:eastAsia="Times New Roman" w:hAnsi="Times New Roman" w:cs="Times New Roman"/>
          <w:b/>
          <w:lang w:eastAsia="pl-PL"/>
        </w:rPr>
        <w:t>WYKONAWCA</w:t>
      </w:r>
      <w:r w:rsidR="0051047A" w:rsidRPr="00125D5D">
        <w:rPr>
          <w:rFonts w:ascii="Times New Roman" w:eastAsia="Times New Roman" w:hAnsi="Times New Roman" w:cs="Times New Roman"/>
          <w:lang w:eastAsia="pl-PL"/>
        </w:rPr>
        <w:t xml:space="preserve"> zapłaci </w:t>
      </w:r>
      <w:r w:rsidR="0051047A"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E66C5B"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770663" w:rsidRDefault="00770663" w:rsidP="006F277D">
      <w:pPr>
        <w:spacing w:after="0" w:line="240" w:lineRule="auto"/>
        <w:jc w:val="both"/>
        <w:rPr>
          <w:rFonts w:ascii="Times New Roman" w:eastAsia="Times New Roman" w:hAnsi="Times New Roman" w:cs="Times New Roman"/>
          <w:lang w:eastAsia="pl-PL"/>
        </w:rPr>
      </w:pPr>
    </w:p>
    <w:p w:rsidR="00770663" w:rsidRPr="00985F9B" w:rsidRDefault="00E66C5B" w:rsidP="0077066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770663" w:rsidRPr="006F277D">
        <w:rPr>
          <w:rFonts w:ascii="Times New Roman" w:eastAsia="Times New Roman" w:hAnsi="Times New Roman" w:cs="Times New Roman"/>
          <w:b/>
          <w:lang w:eastAsia="pl-PL"/>
        </w:rPr>
        <w:t>.</w:t>
      </w:r>
      <w:r w:rsidR="00770663">
        <w:rPr>
          <w:rFonts w:ascii="Times New Roman" w:eastAsia="Times New Roman" w:hAnsi="Times New Roman" w:cs="Times New Roman"/>
          <w:b/>
          <w:lang w:eastAsia="pl-PL"/>
        </w:rPr>
        <w:t xml:space="preserve"> </w:t>
      </w:r>
      <w:r w:rsidR="00770663" w:rsidRPr="001323D9">
        <w:rPr>
          <w:rFonts w:ascii="Times New Roman" w:eastAsia="Times New Roman" w:hAnsi="Times New Roman" w:cs="Times New Roman"/>
          <w:lang w:eastAsia="pl-PL"/>
        </w:rPr>
        <w:t>K</w:t>
      </w:r>
      <w:r w:rsidR="00770663">
        <w:rPr>
          <w:rFonts w:ascii="Times New Roman" w:eastAsia="Times New Roman" w:hAnsi="Times New Roman" w:cs="Times New Roman"/>
          <w:lang w:eastAsia="pl-PL"/>
        </w:rPr>
        <w:t xml:space="preserve">ary, o których mowa powyżej </w:t>
      </w:r>
      <w:r w:rsidR="00770663" w:rsidRPr="00125D5D">
        <w:rPr>
          <w:rFonts w:ascii="Times New Roman" w:eastAsia="Times New Roman" w:hAnsi="Times New Roman" w:cs="Times New Roman"/>
          <w:b/>
          <w:lang w:eastAsia="pl-PL"/>
        </w:rPr>
        <w:t>WYKONAWCA</w:t>
      </w:r>
      <w:r w:rsidR="00770663">
        <w:rPr>
          <w:rFonts w:ascii="Times New Roman" w:eastAsia="Times New Roman" w:hAnsi="Times New Roman" w:cs="Times New Roman"/>
          <w:b/>
          <w:lang w:eastAsia="pl-PL"/>
        </w:rPr>
        <w:t xml:space="preserve"> </w:t>
      </w:r>
      <w:r w:rsidR="00770663" w:rsidRPr="00985F9B">
        <w:rPr>
          <w:rFonts w:ascii="Times New Roman" w:eastAsia="Times New Roman" w:hAnsi="Times New Roman" w:cs="Times New Roman"/>
          <w:lang w:eastAsia="pl-PL"/>
        </w:rPr>
        <w:t>zapłaci na wskazan</w:t>
      </w:r>
      <w:r w:rsidR="00770663">
        <w:rPr>
          <w:rFonts w:ascii="Times New Roman" w:eastAsia="Times New Roman" w:hAnsi="Times New Roman" w:cs="Times New Roman"/>
          <w:lang w:eastAsia="pl-PL"/>
        </w:rPr>
        <w:t xml:space="preserve">y przez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b/>
          <w:lang w:eastAsia="pl-PL"/>
        </w:rPr>
        <w:t xml:space="preserve"> </w:t>
      </w:r>
      <w:r w:rsidR="00770663">
        <w:rPr>
          <w:rFonts w:ascii="Times New Roman" w:eastAsia="Times New Roman" w:hAnsi="Times New Roman" w:cs="Times New Roman"/>
          <w:lang w:eastAsia="pl-PL"/>
        </w:rPr>
        <w:t xml:space="preserve">rachunek bankowy przelewem, w terminie 14 dni kalendarzowych od dnia doręczenia mu żądania </w:t>
      </w:r>
      <w:r w:rsidR="00770663" w:rsidRPr="0060527C">
        <w:rPr>
          <w:rFonts w:ascii="Times New Roman" w:eastAsia="Times New Roman" w:hAnsi="Times New Roman" w:cs="Times New Roman"/>
          <w:b/>
          <w:lang w:eastAsia="pl-PL"/>
        </w:rPr>
        <w:t>ZAMAWIAJĄCEGO</w:t>
      </w:r>
      <w:r w:rsidR="00770663">
        <w:rPr>
          <w:rFonts w:ascii="Times New Roman" w:eastAsia="Times New Roman" w:hAnsi="Times New Roman" w:cs="Times New Roman"/>
          <w:lang w:eastAsia="pl-PL"/>
        </w:rPr>
        <w:t xml:space="preserve"> zapłaty kary umownej. Po bezskutecznym upływie terminu </w:t>
      </w:r>
      <w:r w:rsidR="00770663" w:rsidRPr="0060527C">
        <w:rPr>
          <w:rFonts w:ascii="Times New Roman" w:eastAsia="Times New Roman" w:hAnsi="Times New Roman" w:cs="Times New Roman"/>
          <w:b/>
          <w:lang w:eastAsia="pl-PL"/>
        </w:rPr>
        <w:t>ZAMAWIAJĄC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ma prawo potrącić kary umowne z należnego wynagrodzenia </w:t>
      </w:r>
      <w:r w:rsidR="00770663" w:rsidRPr="00125D5D">
        <w:rPr>
          <w:rFonts w:ascii="Times New Roman" w:eastAsia="Times New Roman" w:hAnsi="Times New Roman" w:cs="Times New Roman"/>
          <w:b/>
          <w:lang w:eastAsia="pl-PL"/>
        </w:rPr>
        <w:t>WYKONAWC</w:t>
      </w:r>
      <w:r w:rsidR="00770663">
        <w:rPr>
          <w:rFonts w:ascii="Times New Roman" w:eastAsia="Times New Roman" w:hAnsi="Times New Roman" w:cs="Times New Roman"/>
          <w:b/>
          <w:lang w:eastAsia="pl-PL"/>
        </w:rPr>
        <w:t>Y.</w:t>
      </w:r>
      <w:r w:rsidR="00770663">
        <w:rPr>
          <w:rFonts w:ascii="Times New Roman" w:eastAsia="Times New Roman" w:hAnsi="Times New Roman" w:cs="Times New Roman"/>
          <w:lang w:eastAsia="pl-PL"/>
        </w:rPr>
        <w:t xml:space="preserve"> </w:t>
      </w:r>
    </w:p>
    <w:p w:rsidR="00770663" w:rsidRDefault="00770663" w:rsidP="006F277D">
      <w:pPr>
        <w:spacing w:after="0" w:line="240" w:lineRule="auto"/>
        <w:jc w:val="both"/>
        <w:rPr>
          <w:rFonts w:ascii="Times New Roman" w:eastAsia="Times New Roman" w:hAnsi="Times New Roman" w:cs="Times New Roman"/>
          <w:lang w:eastAsia="pl-PL"/>
        </w:rPr>
      </w:pP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t>
      </w:r>
      <w:r w:rsidR="00F527FF" w:rsidRPr="00F527FF">
        <w:rPr>
          <w:rFonts w:ascii="Times New Roman" w:eastAsia="Times New Roman" w:hAnsi="Times New Roman" w:cs="Times New Roman"/>
          <w:b/>
          <w:lang w:eastAsia="pl-PL"/>
        </w:rPr>
        <w:t xml:space="preserve">WYKONAWCY, ZAMAWIAJĄCY </w:t>
      </w:r>
      <w:r w:rsidRPr="00571667">
        <w:rPr>
          <w:rFonts w:ascii="Times New Roman" w:eastAsia="Times New Roman" w:hAnsi="Times New Roman" w:cs="Times New Roman"/>
          <w:lang w:eastAsia="pl-PL"/>
        </w:rPr>
        <w:t>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770663" w:rsidRDefault="00810221"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F527FF" w:rsidRPr="00F527FF" w:rsidRDefault="00F527FF" w:rsidP="00571667">
      <w:pPr>
        <w:spacing w:after="0" w:line="240" w:lineRule="auto"/>
        <w:jc w:val="both"/>
        <w:rPr>
          <w:rFonts w:ascii="Times New Roman" w:eastAsia="Times New Roman" w:hAnsi="Times New Roman" w:cs="Times New Roman"/>
          <w:b/>
          <w:lang w:eastAsia="pl-PL"/>
        </w:rPr>
      </w:pPr>
      <w:r w:rsidRPr="00F527FF">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F527FF">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527FF">
        <w:rPr>
          <w:rFonts w:ascii="Times New Roman" w:eastAsia="Times New Roman" w:hAnsi="Times New Roman" w:cs="Times New Roman"/>
          <w:b/>
          <w:lang w:eastAsia="pl-PL"/>
        </w:rPr>
        <w:t>ZAM</w:t>
      </w:r>
      <w:r w:rsidR="004B616C">
        <w:rPr>
          <w:rFonts w:ascii="Times New Roman" w:eastAsia="Times New Roman" w:hAnsi="Times New Roman" w:cs="Times New Roman"/>
          <w:b/>
          <w:lang w:eastAsia="pl-PL"/>
        </w:rPr>
        <w:t>A</w:t>
      </w:r>
      <w:r w:rsidRPr="00F527FF">
        <w:rPr>
          <w:rFonts w:ascii="Times New Roman" w:eastAsia="Times New Roman" w:hAnsi="Times New Roman" w:cs="Times New Roman"/>
          <w:b/>
          <w:lang w:eastAsia="pl-PL"/>
        </w:rPr>
        <w:t>WIAJ</w:t>
      </w:r>
      <w:r w:rsidR="004B616C">
        <w:rPr>
          <w:rFonts w:ascii="Times New Roman" w:eastAsia="Times New Roman" w:hAnsi="Times New Roman" w:cs="Times New Roman"/>
          <w:b/>
          <w:lang w:eastAsia="pl-PL"/>
        </w:rPr>
        <w:t>Ą</w:t>
      </w:r>
      <w:r w:rsidRPr="00F527FF">
        <w:rPr>
          <w:rFonts w:ascii="Times New Roman" w:eastAsia="Times New Roman" w:hAnsi="Times New Roman" w:cs="Times New Roman"/>
          <w:b/>
          <w:lang w:eastAsia="pl-PL"/>
        </w:rPr>
        <w:t xml:space="preserve">CY </w:t>
      </w:r>
      <w:r>
        <w:rPr>
          <w:rFonts w:ascii="Times New Roman" w:eastAsia="Times New Roman" w:hAnsi="Times New Roman" w:cs="Times New Roman"/>
          <w:lang w:eastAsia="pl-PL"/>
        </w:rPr>
        <w:t xml:space="preserve">może odstąpić od umowy z przyczyn za które odpowiada </w:t>
      </w:r>
      <w:r w:rsidRPr="00F527FF">
        <w:rPr>
          <w:rFonts w:ascii="Times New Roman" w:eastAsia="Times New Roman" w:hAnsi="Times New Roman" w:cs="Times New Roman"/>
          <w:b/>
          <w:lang w:eastAsia="pl-PL"/>
        </w:rPr>
        <w:t>WYKONAWCA.</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571667">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571667">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4B616C" w:rsidRDefault="00514BE8" w:rsidP="006F277D">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p>
    <w:p w:rsidR="004B616C" w:rsidRDefault="004B616C"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6F277D" w:rsidRDefault="006F277D"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68716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3E" w:rsidRDefault="0095423E" w:rsidP="00B81E7E">
      <w:pPr>
        <w:spacing w:after="0" w:line="240" w:lineRule="auto"/>
      </w:pPr>
      <w:r>
        <w:separator/>
      </w:r>
    </w:p>
  </w:endnote>
  <w:endnote w:type="continuationSeparator" w:id="0">
    <w:p w:rsidR="0095423E" w:rsidRDefault="0095423E"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5F76C8" w:rsidRDefault="00451387">
        <w:pPr>
          <w:pStyle w:val="Stopka"/>
          <w:jc w:val="center"/>
        </w:pPr>
        <w:r>
          <w:rPr>
            <w:noProof/>
          </w:rPr>
          <w:fldChar w:fldCharType="begin"/>
        </w:r>
        <w:r w:rsidR="005F76C8">
          <w:rPr>
            <w:noProof/>
          </w:rPr>
          <w:instrText>PAGE   \* MERGEFORMAT</w:instrText>
        </w:r>
        <w:r>
          <w:rPr>
            <w:noProof/>
          </w:rPr>
          <w:fldChar w:fldCharType="separate"/>
        </w:r>
        <w:r w:rsidR="001E26DF">
          <w:rPr>
            <w:noProof/>
          </w:rPr>
          <w:t>36</w:t>
        </w:r>
        <w:r>
          <w:rPr>
            <w:noProof/>
          </w:rPr>
          <w:fldChar w:fldCharType="end"/>
        </w:r>
      </w:p>
    </w:sdtContent>
  </w:sdt>
  <w:p w:rsidR="005F76C8" w:rsidRDefault="005F76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3E" w:rsidRDefault="0095423E" w:rsidP="00B81E7E">
      <w:pPr>
        <w:spacing w:after="0" w:line="240" w:lineRule="auto"/>
      </w:pPr>
      <w:r>
        <w:separator/>
      </w:r>
    </w:p>
  </w:footnote>
  <w:footnote w:type="continuationSeparator" w:id="0">
    <w:p w:rsidR="0095423E" w:rsidRDefault="0095423E"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9910A1"/>
    <w:multiLevelType w:val="hybridMultilevel"/>
    <w:tmpl w:val="50BA81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7464800"/>
    <w:multiLevelType w:val="hybridMultilevel"/>
    <w:tmpl w:val="E7BCB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80581"/>
    <w:multiLevelType w:val="hybridMultilevel"/>
    <w:tmpl w:val="AD3C52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823743"/>
    <w:multiLevelType w:val="hybridMultilevel"/>
    <w:tmpl w:val="96C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626BC3"/>
    <w:multiLevelType w:val="hybridMultilevel"/>
    <w:tmpl w:val="B3B26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3B572C"/>
    <w:multiLevelType w:val="hybridMultilevel"/>
    <w:tmpl w:val="FAEAA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B768B6"/>
    <w:multiLevelType w:val="hybridMultilevel"/>
    <w:tmpl w:val="B1A2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17375"/>
    <w:multiLevelType w:val="hybridMultilevel"/>
    <w:tmpl w:val="DFAA26E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482334"/>
    <w:multiLevelType w:val="hybridMultilevel"/>
    <w:tmpl w:val="8D48A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F76351"/>
    <w:multiLevelType w:val="hybridMultilevel"/>
    <w:tmpl w:val="AC9C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866461"/>
    <w:multiLevelType w:val="hybridMultilevel"/>
    <w:tmpl w:val="D2022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B0390"/>
    <w:multiLevelType w:val="hybridMultilevel"/>
    <w:tmpl w:val="6E50555C"/>
    <w:lvl w:ilvl="0" w:tplc="4A9CACF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nsid w:val="2E900359"/>
    <w:multiLevelType w:val="hybridMultilevel"/>
    <w:tmpl w:val="594E7448"/>
    <w:lvl w:ilvl="0" w:tplc="2C8EC274">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412A6D"/>
    <w:multiLevelType w:val="multilevel"/>
    <w:tmpl w:val="55DEBC00"/>
    <w:lvl w:ilvl="0">
      <w:start w:val="1"/>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376C58FE"/>
    <w:multiLevelType w:val="multilevel"/>
    <w:tmpl w:val="83A02C5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387C1AE0"/>
    <w:multiLevelType w:val="hybridMultilevel"/>
    <w:tmpl w:val="7004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8DE4D43"/>
    <w:multiLevelType w:val="hybridMultilevel"/>
    <w:tmpl w:val="B352B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4A6149"/>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29">
    <w:nsid w:val="3AE40621"/>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3E73154"/>
    <w:multiLevelType w:val="hybridMultilevel"/>
    <w:tmpl w:val="66D21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C729C6"/>
    <w:multiLevelType w:val="hybridMultilevel"/>
    <w:tmpl w:val="ACB2B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312290"/>
    <w:multiLevelType w:val="hybridMultilevel"/>
    <w:tmpl w:val="621AEA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D392435"/>
    <w:multiLevelType w:val="hybridMultilevel"/>
    <w:tmpl w:val="A78C31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A4D6366"/>
    <w:multiLevelType w:val="hybridMultilevel"/>
    <w:tmpl w:val="32904768"/>
    <w:lvl w:ilvl="0" w:tplc="2A90604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BB572B"/>
    <w:multiLevelType w:val="hybridMultilevel"/>
    <w:tmpl w:val="5BA686A4"/>
    <w:lvl w:ilvl="0" w:tplc="BFC0C8A0">
      <w:start w:val="1"/>
      <w:numFmt w:val="decimal"/>
      <w:lvlText w:val="%1."/>
      <w:lvlJc w:val="left"/>
      <w:pPr>
        <w:tabs>
          <w:tab w:val="num" w:pos="360"/>
        </w:tabs>
        <w:ind w:left="360" w:hanging="360"/>
      </w:pPr>
      <w:rPr>
        <w:rFonts w:asciiTheme="minorHAnsi" w:hAnsiTheme="minorHAnsi" w:cstheme="minorHAnsi"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38211FF"/>
    <w:multiLevelType w:val="hybridMultilevel"/>
    <w:tmpl w:val="0DBA05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A560C33"/>
    <w:multiLevelType w:val="hybridMultilevel"/>
    <w:tmpl w:val="E2AC5C0C"/>
    <w:lvl w:ilvl="0" w:tplc="0415000F">
      <w:start w:val="1"/>
      <w:numFmt w:val="decimal"/>
      <w:lvlText w:val="%1."/>
      <w:lvlJc w:val="left"/>
      <w:pPr>
        <w:ind w:left="360" w:hanging="360"/>
      </w:pPr>
    </w:lvl>
    <w:lvl w:ilvl="1" w:tplc="04150019">
      <w:start w:val="1"/>
      <w:numFmt w:val="lowerLetter"/>
      <w:lvlText w:val="%2."/>
      <w:lvlJc w:val="left"/>
      <w:pPr>
        <w:ind w:left="688" w:hanging="360"/>
      </w:pPr>
    </w:lvl>
    <w:lvl w:ilvl="2" w:tplc="0415001B">
      <w:start w:val="1"/>
      <w:numFmt w:val="lowerRoman"/>
      <w:lvlText w:val="%3."/>
      <w:lvlJc w:val="right"/>
      <w:pPr>
        <w:ind w:left="1408" w:hanging="180"/>
      </w:pPr>
    </w:lvl>
    <w:lvl w:ilvl="3" w:tplc="0415000F">
      <w:start w:val="1"/>
      <w:numFmt w:val="decimal"/>
      <w:lvlText w:val="%4."/>
      <w:lvlJc w:val="left"/>
      <w:pPr>
        <w:ind w:left="2128" w:hanging="360"/>
      </w:pPr>
    </w:lvl>
    <w:lvl w:ilvl="4" w:tplc="04150019">
      <w:start w:val="1"/>
      <w:numFmt w:val="lowerLetter"/>
      <w:lvlText w:val="%5."/>
      <w:lvlJc w:val="left"/>
      <w:pPr>
        <w:ind w:left="2848" w:hanging="360"/>
      </w:pPr>
    </w:lvl>
    <w:lvl w:ilvl="5" w:tplc="0415001B">
      <w:start w:val="1"/>
      <w:numFmt w:val="lowerRoman"/>
      <w:lvlText w:val="%6."/>
      <w:lvlJc w:val="right"/>
      <w:pPr>
        <w:ind w:left="3568" w:hanging="180"/>
      </w:pPr>
    </w:lvl>
    <w:lvl w:ilvl="6" w:tplc="0415000F">
      <w:start w:val="1"/>
      <w:numFmt w:val="decimal"/>
      <w:lvlText w:val="%7."/>
      <w:lvlJc w:val="left"/>
      <w:pPr>
        <w:ind w:left="4288" w:hanging="360"/>
      </w:pPr>
    </w:lvl>
    <w:lvl w:ilvl="7" w:tplc="04150019">
      <w:start w:val="1"/>
      <w:numFmt w:val="lowerLetter"/>
      <w:lvlText w:val="%8."/>
      <w:lvlJc w:val="left"/>
      <w:pPr>
        <w:ind w:left="5008" w:hanging="360"/>
      </w:pPr>
    </w:lvl>
    <w:lvl w:ilvl="8" w:tplc="0415001B">
      <w:start w:val="1"/>
      <w:numFmt w:val="lowerRoman"/>
      <w:lvlText w:val="%9."/>
      <w:lvlJc w:val="right"/>
      <w:pPr>
        <w:ind w:left="5728" w:hanging="180"/>
      </w:pPr>
    </w:lvl>
  </w:abstractNum>
  <w:abstractNum w:abstractNumId="44">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2"/>
  </w:num>
  <w:num w:numId="2">
    <w:abstractNumId w:val="0"/>
  </w:num>
  <w:num w:numId="3">
    <w:abstractNumId w:val="13"/>
  </w:num>
  <w:num w:numId="4">
    <w:abstractNumId w:val="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2"/>
  </w:num>
  <w:num w:numId="8">
    <w:abstractNumId w:val="41"/>
  </w:num>
  <w:num w:numId="9">
    <w:abstractNumId w:val="18"/>
  </w:num>
  <w:num w:numId="10">
    <w:abstractNumId w:val="4"/>
  </w:num>
  <w:num w:numId="11">
    <w:abstractNumId w:val="33"/>
  </w:num>
  <w:num w:numId="12">
    <w:abstractNumId w:val="7"/>
  </w:num>
  <w:num w:numId="13">
    <w:abstractNumId w:val="38"/>
  </w:num>
  <w:num w:numId="14">
    <w:abstractNumId w:val="44"/>
  </w:num>
  <w:num w:numId="15">
    <w:abstractNumId w:val="21"/>
  </w:num>
  <w:num w:numId="16">
    <w:abstractNumId w:val="6"/>
  </w:num>
  <w:num w:numId="17">
    <w:abstractNumId w:val="36"/>
  </w:num>
  <w:num w:numId="18">
    <w:abstractNumId w:val="14"/>
  </w:num>
  <w:num w:numId="19">
    <w:abstractNumId w:val="8"/>
  </w:num>
  <w:num w:numId="20">
    <w:abstractNumId w:val="23"/>
  </w:num>
  <w:num w:numId="21">
    <w:abstractNumId w:val="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9"/>
  </w:num>
  <w:num w:numId="25">
    <w:abstractNumId w:val="16"/>
  </w:num>
  <w:num w:numId="26">
    <w:abstractNumId w:val="3"/>
  </w:num>
  <w:num w:numId="27">
    <w:abstractNumId w:val="35"/>
  </w:num>
  <w:num w:numId="28">
    <w:abstractNumId w:val="11"/>
  </w:num>
  <w:num w:numId="29">
    <w:abstractNumId w:val="31"/>
  </w:num>
  <w:num w:numId="30">
    <w:abstractNumId w:val="17"/>
  </w:num>
  <w:num w:numId="31">
    <w:abstractNumId w:val="5"/>
  </w:num>
  <w:num w:numId="32">
    <w:abstractNumId w:val="26"/>
  </w:num>
  <w:num w:numId="33">
    <w:abstractNumId w:val="9"/>
  </w:num>
  <w:num w:numId="34">
    <w:abstractNumId w:val="12"/>
  </w:num>
  <w:num w:numId="35">
    <w:abstractNumId w:val="10"/>
  </w:num>
  <w:num w:numId="36">
    <w:abstractNumId w:val="15"/>
  </w:num>
  <w:num w:numId="37">
    <w:abstractNumId w:val="27"/>
  </w:num>
  <w:num w:numId="38">
    <w:abstractNumId w:val="28"/>
  </w:num>
  <w:num w:numId="39">
    <w:abstractNumId w:val="30"/>
  </w:num>
  <w:num w:numId="40">
    <w:abstractNumId w:val="19"/>
  </w:num>
  <w:num w:numId="41">
    <w:abstractNumId w:val="43"/>
  </w:num>
  <w:num w:numId="42">
    <w:abstractNumId w:val="20"/>
  </w:num>
  <w:num w:numId="43">
    <w:abstractNumId w:val="25"/>
  </w:num>
  <w:num w:numId="44">
    <w:abstractNumId w:val="24"/>
  </w:num>
  <w:num w:numId="45">
    <w:abstractNumId w:val="32"/>
  </w:num>
  <w:num w:numId="46">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12F3"/>
    <w:rsid w:val="00001FD2"/>
    <w:rsid w:val="00003917"/>
    <w:rsid w:val="00004BF0"/>
    <w:rsid w:val="00006B77"/>
    <w:rsid w:val="00012D8E"/>
    <w:rsid w:val="00034B7E"/>
    <w:rsid w:val="00034D3C"/>
    <w:rsid w:val="00035929"/>
    <w:rsid w:val="000425B3"/>
    <w:rsid w:val="000451B8"/>
    <w:rsid w:val="00050326"/>
    <w:rsid w:val="00060D08"/>
    <w:rsid w:val="000610C3"/>
    <w:rsid w:val="000662E3"/>
    <w:rsid w:val="00072886"/>
    <w:rsid w:val="000766B0"/>
    <w:rsid w:val="00076832"/>
    <w:rsid w:val="00087589"/>
    <w:rsid w:val="00090C44"/>
    <w:rsid w:val="000A5194"/>
    <w:rsid w:val="000A754A"/>
    <w:rsid w:val="000B4F10"/>
    <w:rsid w:val="000B6E9D"/>
    <w:rsid w:val="000B7A31"/>
    <w:rsid w:val="000C0200"/>
    <w:rsid w:val="000C756D"/>
    <w:rsid w:val="000D3444"/>
    <w:rsid w:val="000E256F"/>
    <w:rsid w:val="000E25FE"/>
    <w:rsid w:val="000E5490"/>
    <w:rsid w:val="00100AAD"/>
    <w:rsid w:val="00104E63"/>
    <w:rsid w:val="00106988"/>
    <w:rsid w:val="00110967"/>
    <w:rsid w:val="00114D44"/>
    <w:rsid w:val="001163B2"/>
    <w:rsid w:val="001235C1"/>
    <w:rsid w:val="00125AF2"/>
    <w:rsid w:val="001272BA"/>
    <w:rsid w:val="0014058D"/>
    <w:rsid w:val="00142B95"/>
    <w:rsid w:val="00142C8F"/>
    <w:rsid w:val="0014725E"/>
    <w:rsid w:val="00147927"/>
    <w:rsid w:val="0015685C"/>
    <w:rsid w:val="00180AE9"/>
    <w:rsid w:val="00185BD3"/>
    <w:rsid w:val="00192ED8"/>
    <w:rsid w:val="001A4A4B"/>
    <w:rsid w:val="001B12BD"/>
    <w:rsid w:val="001B53B5"/>
    <w:rsid w:val="001B54BC"/>
    <w:rsid w:val="001B646D"/>
    <w:rsid w:val="001C2568"/>
    <w:rsid w:val="001C6CD3"/>
    <w:rsid w:val="001D0DA1"/>
    <w:rsid w:val="001D0F1F"/>
    <w:rsid w:val="001D22D7"/>
    <w:rsid w:val="001D32C5"/>
    <w:rsid w:val="001E26DF"/>
    <w:rsid w:val="001F2A5E"/>
    <w:rsid w:val="001F63CF"/>
    <w:rsid w:val="0020200D"/>
    <w:rsid w:val="00202CE6"/>
    <w:rsid w:val="00211131"/>
    <w:rsid w:val="002160FE"/>
    <w:rsid w:val="00220561"/>
    <w:rsid w:val="00223AB3"/>
    <w:rsid w:val="002370A6"/>
    <w:rsid w:val="00240ACC"/>
    <w:rsid w:val="00240BC8"/>
    <w:rsid w:val="00244BB0"/>
    <w:rsid w:val="00245545"/>
    <w:rsid w:val="00246BA8"/>
    <w:rsid w:val="00252126"/>
    <w:rsid w:val="00256618"/>
    <w:rsid w:val="002614B2"/>
    <w:rsid w:val="002665E0"/>
    <w:rsid w:val="00272A05"/>
    <w:rsid w:val="002A335A"/>
    <w:rsid w:val="002B60C5"/>
    <w:rsid w:val="002B639B"/>
    <w:rsid w:val="002C331B"/>
    <w:rsid w:val="002C403B"/>
    <w:rsid w:val="002D3644"/>
    <w:rsid w:val="002E2CC5"/>
    <w:rsid w:val="002F01E7"/>
    <w:rsid w:val="002F2513"/>
    <w:rsid w:val="002F3057"/>
    <w:rsid w:val="003000B9"/>
    <w:rsid w:val="00310823"/>
    <w:rsid w:val="00324E6B"/>
    <w:rsid w:val="00325625"/>
    <w:rsid w:val="0033375C"/>
    <w:rsid w:val="003347C7"/>
    <w:rsid w:val="003500D0"/>
    <w:rsid w:val="00352E7B"/>
    <w:rsid w:val="003530AC"/>
    <w:rsid w:val="00355D8D"/>
    <w:rsid w:val="003623BF"/>
    <w:rsid w:val="0036474F"/>
    <w:rsid w:val="003771D8"/>
    <w:rsid w:val="00384C1A"/>
    <w:rsid w:val="003907D9"/>
    <w:rsid w:val="00392B7C"/>
    <w:rsid w:val="00393A4E"/>
    <w:rsid w:val="00394277"/>
    <w:rsid w:val="0039677A"/>
    <w:rsid w:val="00397C43"/>
    <w:rsid w:val="003B0FD9"/>
    <w:rsid w:val="003B710A"/>
    <w:rsid w:val="003D19CB"/>
    <w:rsid w:val="003D4FB4"/>
    <w:rsid w:val="003E2FA3"/>
    <w:rsid w:val="003E437E"/>
    <w:rsid w:val="003E5821"/>
    <w:rsid w:val="003F39AA"/>
    <w:rsid w:val="004008BC"/>
    <w:rsid w:val="00401EA7"/>
    <w:rsid w:val="00405D1E"/>
    <w:rsid w:val="0041488F"/>
    <w:rsid w:val="00426B6C"/>
    <w:rsid w:val="00440B38"/>
    <w:rsid w:val="00445448"/>
    <w:rsid w:val="00450B21"/>
    <w:rsid w:val="00451387"/>
    <w:rsid w:val="004822C4"/>
    <w:rsid w:val="00486607"/>
    <w:rsid w:val="00486818"/>
    <w:rsid w:val="00494FF6"/>
    <w:rsid w:val="004A325E"/>
    <w:rsid w:val="004A7F88"/>
    <w:rsid w:val="004B5673"/>
    <w:rsid w:val="004B616C"/>
    <w:rsid w:val="004B7A59"/>
    <w:rsid w:val="004D1E85"/>
    <w:rsid w:val="004D2E15"/>
    <w:rsid w:val="004E1BC3"/>
    <w:rsid w:val="004E418D"/>
    <w:rsid w:val="004F1CC1"/>
    <w:rsid w:val="00502674"/>
    <w:rsid w:val="005037A4"/>
    <w:rsid w:val="005044EC"/>
    <w:rsid w:val="005079D8"/>
    <w:rsid w:val="0051047A"/>
    <w:rsid w:val="00514B3B"/>
    <w:rsid w:val="00514BE8"/>
    <w:rsid w:val="00515A57"/>
    <w:rsid w:val="0051713C"/>
    <w:rsid w:val="00530CDC"/>
    <w:rsid w:val="00534A86"/>
    <w:rsid w:val="00540526"/>
    <w:rsid w:val="0054736C"/>
    <w:rsid w:val="005552E4"/>
    <w:rsid w:val="0055632F"/>
    <w:rsid w:val="00566618"/>
    <w:rsid w:val="0056716D"/>
    <w:rsid w:val="00571667"/>
    <w:rsid w:val="005809AB"/>
    <w:rsid w:val="00596518"/>
    <w:rsid w:val="005A102D"/>
    <w:rsid w:val="005A5EDC"/>
    <w:rsid w:val="005A607C"/>
    <w:rsid w:val="005B07CB"/>
    <w:rsid w:val="005B1095"/>
    <w:rsid w:val="005B1897"/>
    <w:rsid w:val="005B1EE1"/>
    <w:rsid w:val="005B2483"/>
    <w:rsid w:val="005B4683"/>
    <w:rsid w:val="005C047D"/>
    <w:rsid w:val="005D1693"/>
    <w:rsid w:val="005D30AE"/>
    <w:rsid w:val="005D4F44"/>
    <w:rsid w:val="005F3B39"/>
    <w:rsid w:val="005F76C8"/>
    <w:rsid w:val="0060043A"/>
    <w:rsid w:val="0060151C"/>
    <w:rsid w:val="0060159B"/>
    <w:rsid w:val="00602F12"/>
    <w:rsid w:val="006127D5"/>
    <w:rsid w:val="00615966"/>
    <w:rsid w:val="0061658E"/>
    <w:rsid w:val="00621FA4"/>
    <w:rsid w:val="00626AFB"/>
    <w:rsid w:val="00633E3E"/>
    <w:rsid w:val="006351EB"/>
    <w:rsid w:val="0063692C"/>
    <w:rsid w:val="00645C28"/>
    <w:rsid w:val="006504CB"/>
    <w:rsid w:val="0065137A"/>
    <w:rsid w:val="0066026F"/>
    <w:rsid w:val="00661192"/>
    <w:rsid w:val="0066465E"/>
    <w:rsid w:val="00665D17"/>
    <w:rsid w:val="006729C6"/>
    <w:rsid w:val="00675C14"/>
    <w:rsid w:val="00680E76"/>
    <w:rsid w:val="00681DA1"/>
    <w:rsid w:val="00687162"/>
    <w:rsid w:val="00687200"/>
    <w:rsid w:val="0068726D"/>
    <w:rsid w:val="006A0525"/>
    <w:rsid w:val="006A451E"/>
    <w:rsid w:val="006B21BD"/>
    <w:rsid w:val="006C4851"/>
    <w:rsid w:val="006C5EAF"/>
    <w:rsid w:val="006D2427"/>
    <w:rsid w:val="006D387D"/>
    <w:rsid w:val="006E13CC"/>
    <w:rsid w:val="006E4543"/>
    <w:rsid w:val="006F05F7"/>
    <w:rsid w:val="006F277D"/>
    <w:rsid w:val="006F36EF"/>
    <w:rsid w:val="0070621A"/>
    <w:rsid w:val="00713589"/>
    <w:rsid w:val="007215AB"/>
    <w:rsid w:val="00723026"/>
    <w:rsid w:val="00725F72"/>
    <w:rsid w:val="00731DC6"/>
    <w:rsid w:val="00732A87"/>
    <w:rsid w:val="007336C7"/>
    <w:rsid w:val="007347F4"/>
    <w:rsid w:val="00754541"/>
    <w:rsid w:val="00760165"/>
    <w:rsid w:val="00763003"/>
    <w:rsid w:val="00765DEE"/>
    <w:rsid w:val="00767B8D"/>
    <w:rsid w:val="00770663"/>
    <w:rsid w:val="00777B11"/>
    <w:rsid w:val="007811AF"/>
    <w:rsid w:val="007820E8"/>
    <w:rsid w:val="00786B62"/>
    <w:rsid w:val="00794E8D"/>
    <w:rsid w:val="0079588D"/>
    <w:rsid w:val="007A1812"/>
    <w:rsid w:val="007A61D9"/>
    <w:rsid w:val="007B098F"/>
    <w:rsid w:val="007B202F"/>
    <w:rsid w:val="007C0D75"/>
    <w:rsid w:val="007D2833"/>
    <w:rsid w:val="007D31BD"/>
    <w:rsid w:val="007D6E80"/>
    <w:rsid w:val="007E04DF"/>
    <w:rsid w:val="007E1737"/>
    <w:rsid w:val="007E421E"/>
    <w:rsid w:val="007E6D9B"/>
    <w:rsid w:val="007F2DBC"/>
    <w:rsid w:val="008009A5"/>
    <w:rsid w:val="00810221"/>
    <w:rsid w:val="00812053"/>
    <w:rsid w:val="00813EB7"/>
    <w:rsid w:val="00815F16"/>
    <w:rsid w:val="00820DFA"/>
    <w:rsid w:val="00835663"/>
    <w:rsid w:val="00837F8F"/>
    <w:rsid w:val="008469A2"/>
    <w:rsid w:val="00852493"/>
    <w:rsid w:val="00857956"/>
    <w:rsid w:val="00857CCB"/>
    <w:rsid w:val="00872029"/>
    <w:rsid w:val="0087402F"/>
    <w:rsid w:val="00882969"/>
    <w:rsid w:val="00883A99"/>
    <w:rsid w:val="00896E5E"/>
    <w:rsid w:val="008A05AB"/>
    <w:rsid w:val="008B0FE2"/>
    <w:rsid w:val="008B42E4"/>
    <w:rsid w:val="008C46D0"/>
    <w:rsid w:val="008E57BF"/>
    <w:rsid w:val="008E5BF8"/>
    <w:rsid w:val="008F3634"/>
    <w:rsid w:val="00901B45"/>
    <w:rsid w:val="00902F6F"/>
    <w:rsid w:val="00903433"/>
    <w:rsid w:val="00906345"/>
    <w:rsid w:val="00917B50"/>
    <w:rsid w:val="00931462"/>
    <w:rsid w:val="009322DA"/>
    <w:rsid w:val="00934B3B"/>
    <w:rsid w:val="009379AE"/>
    <w:rsid w:val="0094517A"/>
    <w:rsid w:val="0094663F"/>
    <w:rsid w:val="00946E43"/>
    <w:rsid w:val="00947440"/>
    <w:rsid w:val="0095282E"/>
    <w:rsid w:val="0095423E"/>
    <w:rsid w:val="00964793"/>
    <w:rsid w:val="009678E6"/>
    <w:rsid w:val="00980737"/>
    <w:rsid w:val="00996020"/>
    <w:rsid w:val="009B514D"/>
    <w:rsid w:val="009B7A2E"/>
    <w:rsid w:val="009C031D"/>
    <w:rsid w:val="009C5290"/>
    <w:rsid w:val="009D2083"/>
    <w:rsid w:val="009D2693"/>
    <w:rsid w:val="009D3DD6"/>
    <w:rsid w:val="009D7D88"/>
    <w:rsid w:val="009E2278"/>
    <w:rsid w:val="009E289B"/>
    <w:rsid w:val="009E3715"/>
    <w:rsid w:val="009F7DBF"/>
    <w:rsid w:val="00A055C6"/>
    <w:rsid w:val="00A05950"/>
    <w:rsid w:val="00A11EF9"/>
    <w:rsid w:val="00A12205"/>
    <w:rsid w:val="00A2140D"/>
    <w:rsid w:val="00A27A1B"/>
    <w:rsid w:val="00A441A7"/>
    <w:rsid w:val="00A475D3"/>
    <w:rsid w:val="00A60EA2"/>
    <w:rsid w:val="00A72971"/>
    <w:rsid w:val="00A81B43"/>
    <w:rsid w:val="00A91747"/>
    <w:rsid w:val="00A92E32"/>
    <w:rsid w:val="00A96CB4"/>
    <w:rsid w:val="00AA4B7B"/>
    <w:rsid w:val="00AB0DF4"/>
    <w:rsid w:val="00AB0E57"/>
    <w:rsid w:val="00AB4ECB"/>
    <w:rsid w:val="00AB5DA6"/>
    <w:rsid w:val="00AB6A9D"/>
    <w:rsid w:val="00AB6C4F"/>
    <w:rsid w:val="00AC64DF"/>
    <w:rsid w:val="00AD2923"/>
    <w:rsid w:val="00AD345F"/>
    <w:rsid w:val="00AD3A0B"/>
    <w:rsid w:val="00AD3C7A"/>
    <w:rsid w:val="00AD54FD"/>
    <w:rsid w:val="00AD5515"/>
    <w:rsid w:val="00AE0C89"/>
    <w:rsid w:val="00AF0DAC"/>
    <w:rsid w:val="00AF27BF"/>
    <w:rsid w:val="00AF4E17"/>
    <w:rsid w:val="00AF7014"/>
    <w:rsid w:val="00B00F30"/>
    <w:rsid w:val="00B0360D"/>
    <w:rsid w:val="00B0536A"/>
    <w:rsid w:val="00B06ADF"/>
    <w:rsid w:val="00B1036A"/>
    <w:rsid w:val="00B109FE"/>
    <w:rsid w:val="00B11D6F"/>
    <w:rsid w:val="00B12ECC"/>
    <w:rsid w:val="00B163AC"/>
    <w:rsid w:val="00B2331E"/>
    <w:rsid w:val="00B236E2"/>
    <w:rsid w:val="00B274BA"/>
    <w:rsid w:val="00B274CE"/>
    <w:rsid w:val="00B3147B"/>
    <w:rsid w:val="00B33679"/>
    <w:rsid w:val="00B43F35"/>
    <w:rsid w:val="00B44962"/>
    <w:rsid w:val="00B45E7A"/>
    <w:rsid w:val="00B47913"/>
    <w:rsid w:val="00B50020"/>
    <w:rsid w:val="00B5648B"/>
    <w:rsid w:val="00B76B48"/>
    <w:rsid w:val="00B81E7E"/>
    <w:rsid w:val="00B81EA8"/>
    <w:rsid w:val="00B92F6E"/>
    <w:rsid w:val="00B94874"/>
    <w:rsid w:val="00B97F27"/>
    <w:rsid w:val="00BA0F5C"/>
    <w:rsid w:val="00BA491B"/>
    <w:rsid w:val="00BA4941"/>
    <w:rsid w:val="00BB454F"/>
    <w:rsid w:val="00BC31F1"/>
    <w:rsid w:val="00BD1814"/>
    <w:rsid w:val="00BD36A0"/>
    <w:rsid w:val="00BD3F7C"/>
    <w:rsid w:val="00BD4471"/>
    <w:rsid w:val="00BE4945"/>
    <w:rsid w:val="00BE58BE"/>
    <w:rsid w:val="00C016A2"/>
    <w:rsid w:val="00C023B6"/>
    <w:rsid w:val="00C1187B"/>
    <w:rsid w:val="00C20DC4"/>
    <w:rsid w:val="00C22054"/>
    <w:rsid w:val="00C228A0"/>
    <w:rsid w:val="00C25282"/>
    <w:rsid w:val="00C27FAD"/>
    <w:rsid w:val="00C47AB6"/>
    <w:rsid w:val="00C5062A"/>
    <w:rsid w:val="00C518B2"/>
    <w:rsid w:val="00C642AA"/>
    <w:rsid w:val="00C65FDB"/>
    <w:rsid w:val="00C66BDE"/>
    <w:rsid w:val="00C670B7"/>
    <w:rsid w:val="00C7602F"/>
    <w:rsid w:val="00C7662B"/>
    <w:rsid w:val="00C86BA1"/>
    <w:rsid w:val="00C900E2"/>
    <w:rsid w:val="00C90826"/>
    <w:rsid w:val="00C93A46"/>
    <w:rsid w:val="00CA7ECC"/>
    <w:rsid w:val="00CB189F"/>
    <w:rsid w:val="00CB4619"/>
    <w:rsid w:val="00CB6252"/>
    <w:rsid w:val="00CC1192"/>
    <w:rsid w:val="00CC5E5F"/>
    <w:rsid w:val="00CC7BB0"/>
    <w:rsid w:val="00CD17BC"/>
    <w:rsid w:val="00CD34B1"/>
    <w:rsid w:val="00CD58E5"/>
    <w:rsid w:val="00CE64E5"/>
    <w:rsid w:val="00CF4412"/>
    <w:rsid w:val="00D01BBE"/>
    <w:rsid w:val="00D02063"/>
    <w:rsid w:val="00D10C37"/>
    <w:rsid w:val="00D16CD6"/>
    <w:rsid w:val="00D30242"/>
    <w:rsid w:val="00D30311"/>
    <w:rsid w:val="00D30B0E"/>
    <w:rsid w:val="00D41EAF"/>
    <w:rsid w:val="00D45A29"/>
    <w:rsid w:val="00D45F27"/>
    <w:rsid w:val="00D462CF"/>
    <w:rsid w:val="00D47C8E"/>
    <w:rsid w:val="00D565AC"/>
    <w:rsid w:val="00D57A52"/>
    <w:rsid w:val="00D6537A"/>
    <w:rsid w:val="00D66D7C"/>
    <w:rsid w:val="00D70B65"/>
    <w:rsid w:val="00D7111A"/>
    <w:rsid w:val="00D729A1"/>
    <w:rsid w:val="00D731CB"/>
    <w:rsid w:val="00D7543F"/>
    <w:rsid w:val="00D81A52"/>
    <w:rsid w:val="00D960B2"/>
    <w:rsid w:val="00DA3D69"/>
    <w:rsid w:val="00DA51F3"/>
    <w:rsid w:val="00DB1470"/>
    <w:rsid w:val="00DB32C7"/>
    <w:rsid w:val="00DB52CF"/>
    <w:rsid w:val="00DB6CA2"/>
    <w:rsid w:val="00DC0E2B"/>
    <w:rsid w:val="00DC1746"/>
    <w:rsid w:val="00DC34CB"/>
    <w:rsid w:val="00DC612E"/>
    <w:rsid w:val="00DD02FA"/>
    <w:rsid w:val="00DF13B9"/>
    <w:rsid w:val="00E03352"/>
    <w:rsid w:val="00E10FCC"/>
    <w:rsid w:val="00E11D24"/>
    <w:rsid w:val="00E12C96"/>
    <w:rsid w:val="00E225CE"/>
    <w:rsid w:val="00E40514"/>
    <w:rsid w:val="00E4209D"/>
    <w:rsid w:val="00E43683"/>
    <w:rsid w:val="00E44765"/>
    <w:rsid w:val="00E46821"/>
    <w:rsid w:val="00E57C6D"/>
    <w:rsid w:val="00E612C8"/>
    <w:rsid w:val="00E62806"/>
    <w:rsid w:val="00E63F47"/>
    <w:rsid w:val="00E66C5B"/>
    <w:rsid w:val="00E7037F"/>
    <w:rsid w:val="00E703EE"/>
    <w:rsid w:val="00E75AD7"/>
    <w:rsid w:val="00E803EB"/>
    <w:rsid w:val="00E85A89"/>
    <w:rsid w:val="00E954AC"/>
    <w:rsid w:val="00E958FD"/>
    <w:rsid w:val="00E95E38"/>
    <w:rsid w:val="00EA0FAB"/>
    <w:rsid w:val="00EA283C"/>
    <w:rsid w:val="00EA2985"/>
    <w:rsid w:val="00EA50DC"/>
    <w:rsid w:val="00EC2FC2"/>
    <w:rsid w:val="00EC5C88"/>
    <w:rsid w:val="00ED0CDF"/>
    <w:rsid w:val="00ED4D5A"/>
    <w:rsid w:val="00EE6D2B"/>
    <w:rsid w:val="00EF18FE"/>
    <w:rsid w:val="00EF48CF"/>
    <w:rsid w:val="00EF4B01"/>
    <w:rsid w:val="00F05058"/>
    <w:rsid w:val="00F10E06"/>
    <w:rsid w:val="00F15C1F"/>
    <w:rsid w:val="00F20418"/>
    <w:rsid w:val="00F204D9"/>
    <w:rsid w:val="00F445B8"/>
    <w:rsid w:val="00F45D26"/>
    <w:rsid w:val="00F5054C"/>
    <w:rsid w:val="00F527FF"/>
    <w:rsid w:val="00F659A9"/>
    <w:rsid w:val="00F66F95"/>
    <w:rsid w:val="00F7262D"/>
    <w:rsid w:val="00F81709"/>
    <w:rsid w:val="00F81F61"/>
    <w:rsid w:val="00F8598D"/>
    <w:rsid w:val="00FA4DFD"/>
    <w:rsid w:val="00FB04C7"/>
    <w:rsid w:val="00FB2E26"/>
    <w:rsid w:val="00FB3126"/>
    <w:rsid w:val="00FB5C4A"/>
    <w:rsid w:val="00FC15B3"/>
    <w:rsid w:val="00FC5F2C"/>
    <w:rsid w:val="00FC784B"/>
    <w:rsid w:val="00FD40E6"/>
    <w:rsid w:val="00FD49F4"/>
    <w:rsid w:val="00FD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20"/>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uiPriority w:val="99"/>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20"/>
    <w:qFormat/>
    <w:rsid w:val="002C403B"/>
    <w:rPr>
      <w:rFonts w:cs="Times New Roman"/>
      <w:b/>
    </w:rPr>
  </w:style>
  <w:style w:type="character" w:styleId="Odwoaniedokomentarza">
    <w:name w:val="annotation reference"/>
    <w:basedOn w:val="Domylnaczcionkaakapitu"/>
    <w:uiPriority w:val="99"/>
    <w:semiHidden/>
    <w:unhideWhenUsed/>
    <w:rsid w:val="00E63F47"/>
    <w:rPr>
      <w:sz w:val="16"/>
      <w:szCs w:val="16"/>
    </w:rPr>
  </w:style>
  <w:style w:type="paragraph" w:styleId="Tekstprzypisudolnego">
    <w:name w:val="footnote text"/>
    <w:basedOn w:val="Normalny"/>
    <w:link w:val="TekstprzypisudolnegoZnak"/>
    <w:uiPriority w:val="99"/>
    <w:unhideWhenUsed/>
    <w:rsid w:val="00001FD2"/>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001FD2"/>
    <w:rPr>
      <w:sz w:val="20"/>
      <w:szCs w:val="20"/>
    </w:rPr>
  </w:style>
  <w:style w:type="paragraph" w:styleId="Bezodstpw">
    <w:name w:val="No Spacing"/>
    <w:link w:val="BezodstpwZnak"/>
    <w:uiPriority w:val="1"/>
    <w:qFormat/>
    <w:rsid w:val="0014058D"/>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1F2A5E"/>
    <w:rPr>
      <w:rFonts w:ascii="Calibri" w:eastAsia="Calibri" w:hAnsi="Calibri" w:cs="Times New Roman"/>
    </w:rPr>
  </w:style>
  <w:style w:type="paragraph" w:styleId="HTML-wstpniesformatowany">
    <w:name w:val="HTML Preformatted"/>
    <w:basedOn w:val="Normalny"/>
    <w:link w:val="HTML-wstpniesformatowanyZnak1"/>
    <w:rsid w:val="001C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1C6CD3"/>
    <w:rPr>
      <w:rFonts w:ascii="Consolas" w:eastAsia="Calibri" w:hAnsi="Consolas" w:cs="Calibri"/>
      <w:sz w:val="20"/>
      <w:szCs w:val="20"/>
    </w:rPr>
  </w:style>
  <w:style w:type="character" w:customStyle="1" w:styleId="HTML-wstpniesformatowanyZnak1">
    <w:name w:val="HTML - wstępnie sformatowany Znak1"/>
    <w:link w:val="HTML-wstpniesformatowany"/>
    <w:rsid w:val="001C6CD3"/>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1AA5-8229-4FCA-8AA2-09058F0F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13476</Words>
  <Characters>80856</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3</cp:revision>
  <cp:lastPrinted>2019-02-21T13:41:00Z</cp:lastPrinted>
  <dcterms:created xsi:type="dcterms:W3CDTF">2019-02-21T13:40:00Z</dcterms:created>
  <dcterms:modified xsi:type="dcterms:W3CDTF">2019-02-21T13:43:00Z</dcterms:modified>
</cp:coreProperties>
</file>