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3" w:rsidRDefault="00436B73"/>
    <w:p w:rsidR="007F54F5" w:rsidRDefault="007F54F5"/>
    <w:p w:rsidR="007F54F5" w:rsidRPr="007F54F5" w:rsidRDefault="007F54F5" w:rsidP="007F54F5"/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  INSTYTUT  GÓRNICTWA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wyższej niż kwoty określone w przepisach wydanych na podstawie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11, ust. 8 ustawy z dnia 29 stycznia 2004 r. Prawo zamówień publicznych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publicznego, prowadzone </w:t>
      </w: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 dostawę: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Zatwierdzono: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zawiera: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 I   Instrukcja dla Wykonawców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II  Opis przedmiotu zamówienia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III Formularz Oferty i inne dokumenty dla Wykonawców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7F54F5">
        <w:rPr>
          <w:rFonts w:ascii="Times New Roman" w:eastAsia="Times New Roman" w:hAnsi="Times New Roman" w:cs="Times New Roman"/>
          <w:lang w:eastAsia="pl-PL"/>
        </w:rPr>
        <w:t>. Formularz oferty.</w:t>
      </w: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2a.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spełnianiu warunków udziału </w:t>
      </w:r>
      <w:r w:rsidRPr="007F54F5">
        <w:rPr>
          <w:rFonts w:ascii="Times New Roman" w:eastAsia="Times New Roman" w:hAnsi="Times New Roman" w:cs="Times New Roman"/>
          <w:lang w:eastAsia="pl-PL"/>
        </w:rPr>
        <w:br/>
        <w:t>w postępowaniu</w:t>
      </w:r>
    </w:p>
    <w:p w:rsidR="007F54F5" w:rsidRPr="007F54F5" w:rsidRDefault="007F54F5" w:rsidP="007F54F5">
      <w:pPr>
        <w:spacing w:after="0" w:line="240" w:lineRule="auto"/>
        <w:ind w:left="700" w:hanging="700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2b.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braku podstaw do wykluczenia</w:t>
      </w: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54F5">
        <w:rPr>
          <w:rFonts w:ascii="Times New Roman" w:eastAsia="Times New Roman" w:hAnsi="Times New Roman" w:cs="Times New Roman"/>
          <w:lang w:eastAsia="pl-PL"/>
        </w:rPr>
        <w:t>. Formularz techniczno – cenowy.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4.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Wzór umowy.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 xml:space="preserve">       Załącznik nr 5.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o przynależności/braku przynależności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do grupy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6.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 Wykaz wykonanych dostaw.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dla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NAZWA ORAZ ADRES ZAMAWIAJĄCEGO</w:t>
      </w: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Plac Gwarków 1</w:t>
      </w: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- 1/4234/AJ/14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60 - 16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mBank S.A. O/Katowice, ul. Powstańców 43, 40 - 024 Katowice,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PLN)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05 1140 1078 0000 3018 1200 1001  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EUR)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80 1140 1078 0000 3018 1200 1009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TRYB UDZIELENIA ZAMÓWIENIA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49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aktów wykonawczych wydanych na jej podstawie, a w sprawach nieuregulowanych opierając się o przepisy ustawy z dnia 23 kwietnia 1964 r. Kodeks cywilny (Dz. Ust. nr. 16, poz. 93 ze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PZP", należy przez to rozumieć ustawę Prawo zamówień publicznych,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której mowa w pkt 1.</w:t>
      </w: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PRZEDMIOTU ZAMÓWIENIA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 Przedmiotem zamówienia jest 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opis techniczny i funkcjonalny, został podany w Rozdziale II "Opis przedmiotu zamówienia".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Główny przedmiot zamówienia wg. Kodu Wspólnego Słownika Zamówień CPV: 48820000 – 2, nazwa: serwery, zgodnie z rozporządzeniem Komisji WE Nr 213/2008 z dnia 28 listopada 2007 r. zmieniające rozporządzenie WE nr 2195/2002 Parlamentu Europejskiego i Rady w sprawie Wspólnego Słownika Zamówień (CPV).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dopuszcza się składania ofert częściowych.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 Nie dopuszcza się składania ofert wariantowych.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Zamawiający nie przewiduje aukcji elektronicznej.</w:t>
      </w:r>
    </w:p>
    <w:p w:rsidR="007F54F5" w:rsidRPr="007F54F5" w:rsidRDefault="007F54F5" w:rsidP="007F54F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udzielania zaliczek na poczet wykonania zamówienia.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zawarcia umowy ramowej.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ustanowienia dynamicznego systemu zakupów.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 których ponad 50% zatrudnionych stanowią osoby niepełnosprawne.</w:t>
      </w:r>
    </w:p>
    <w:p w:rsidR="00B81B78" w:rsidRPr="007256AD" w:rsidRDefault="007F54F5" w:rsidP="00B81B7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Płatność na warunkach: płatności za każdą wykonaną dostawę będzie dokonywana 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256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 terminie do 30 dni.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B81B78"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7F54F5" w:rsidRDefault="007F54F5" w:rsidP="007F54F5">
      <w:pPr>
        <w:numPr>
          <w:ilvl w:val="0"/>
          <w:numId w:val="3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i wsparcie techniczne:</w:t>
      </w:r>
    </w:p>
    <w:p w:rsidR="007F54F5" w:rsidRPr="00543004" w:rsidRDefault="007F54F5" w:rsidP="00A643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gwarancję i rękojmię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okres minimum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36 miesięcy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odbioru „przedmiotu    zamówienia” na podstawie wystawionej faktury (gwarancja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realizowana w siedzibie Zamawiającego - </w:t>
      </w:r>
      <w:r w:rsidRPr="005430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ang. on-site). </w:t>
      </w:r>
      <w:r w:rsidRPr="00543004">
        <w:rPr>
          <w:rFonts w:ascii="Times New Roman" w:hAnsi="Times New Roman" w:cs="Times New Roman"/>
          <w:sz w:val="20"/>
          <w:szCs w:val="20"/>
          <w:lang w:eastAsia="ar-SA"/>
        </w:rPr>
        <w:t>Gwarancja potwierdzona przez dokumenty gwarancyjne</w:t>
      </w:r>
      <w:r w:rsidR="00543004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543004">
        <w:rPr>
          <w:rFonts w:ascii="Times New Roman" w:hAnsi="Times New Roman" w:cs="Times New Roman"/>
          <w:sz w:val="20"/>
          <w:szCs w:val="20"/>
          <w:lang w:eastAsia="ar-SA"/>
        </w:rPr>
        <w:t xml:space="preserve"> dostarczone Zamawiającemu (w czasie dostawy „przedmiotu zamówienia”).</w:t>
      </w:r>
      <w:r w:rsidRPr="005430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gwarancji Wykonawca zapewni autoryzowany serwis producenta dla „przedmiotu zamówienia”.</w:t>
      </w:r>
    </w:p>
    <w:p w:rsidR="007F54F5" w:rsidRPr="007F54F5" w:rsidRDefault="007F54F5" w:rsidP="007F5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</w:t>
      </w:r>
    </w:p>
    <w:p w:rsidR="007F54F5" w:rsidRPr="007F54F5" w:rsidRDefault="007F54F5" w:rsidP="007F5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świadczone na następujących warunkach:</w:t>
      </w:r>
    </w:p>
    <w:p w:rsidR="007F54F5" w:rsidRPr="007F54F5" w:rsidRDefault="007F54F5" w:rsidP="007F54F5">
      <w:pPr>
        <w:suppressAutoHyphens/>
        <w:spacing w:before="19"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możliwość zgłaszania awarii w trybie 9h x 5 dni roboczych;</w:t>
      </w:r>
    </w:p>
    <w:p w:rsidR="007F54F5" w:rsidRPr="007F54F5" w:rsidRDefault="007F54F5" w:rsidP="007F54F5">
      <w:pPr>
        <w:suppressAutoHyphens/>
        <w:spacing w:before="19"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maksymalny czas naprawy w siedzibie Zamawiającego: najpóźniej następny dzień roboczy.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Warunki gwarancji dla kontrolerów komunikacyjnych HBA: 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ożliwość zgłaszania awarii w trybie 9h x 5 dni roboczych;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z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apewnienie wymiany kontrolera w przypadku wykrycia wady;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aksymalny termin wymiany: do 14 dni.</w:t>
      </w:r>
    </w:p>
    <w:p w:rsidR="007F54F5" w:rsidRPr="007F54F5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przewiduje się udzielenie zamówienia uzupełniającego.</w:t>
      </w:r>
    </w:p>
    <w:p w:rsid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729" w:rsidRPr="007F54F5" w:rsidRDefault="00C63729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IV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TERMIN WYKONANIA ZAMÓWIENIA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ustala następujący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 realizacji umowy: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w terminie do 5 tygodni,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40-166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WARUNKI UDZIAŁU W POSTĘPOWANIU ORAZ OPIS SPOSOBU DOKONYWANIA OCENY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SPEŁNIANIA TYCH WARUNKÓW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  O udzielenie zamówienia ubiegać się mogą Wykonawcy, którzy nie podlegają wykluczeniu na podstawie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1.1. Posiadają uprawnienia do wykonywania określonej działalności lub czynności, jeżeli przepisy prawa nakładają obowiązek ich posiadania.</w:t>
      </w: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1.2. W zakresie posiadania niezbędnej wie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dzy i doświadczenia wykażą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dw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 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„przedmiot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173 000,00 PLN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(brutto) w okresie ostatnich trzech lat przed upływem terminu składania ofert, a jeżeli okres prowadzenia działalności jest krótszy– w tym okresie.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Ocena spełnienia warunku będzie przeprowadzona na podstawie wykazu, o którym mowa w pkt. VI 4.4.4. SIWZ.</w:t>
      </w:r>
    </w:p>
    <w:p w:rsidR="00B366EA" w:rsidRPr="00504895" w:rsidRDefault="00B366EA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1.3. Dysponują odpowiednim potencjałem technicznym oraz osobami zdolnymi do wykonania zamówienia.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1.4. W zakresie znajdowania się w sytuacji ekonomicznej i finansowej zapewniającej wykonanie zamówienia </w:t>
      </w:r>
      <w:r w:rsidR="005048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wykażą</w:t>
      </w:r>
      <w:r w:rsidR="00CF6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CF6D2A" w:rsidP="00C6372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1.4.1.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posiadają 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środk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finansowe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lu</w:t>
      </w:r>
      <w:r w:rsidR="00C63729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 zdolność kredytową, wystawioną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wcześniej niż 3 miesiące przed upływem terminu składania ofert , w kwocie </w:t>
      </w:r>
      <w:r w:rsidR="007F54F5" w:rsidRPr="005046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co najmniej 173 000,00 PLN,</w:t>
      </w:r>
    </w:p>
    <w:p w:rsidR="007F54F5" w:rsidRPr="007F54F5" w:rsidRDefault="00C63729" w:rsidP="007F54F5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1.4.2. posiadają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opłaconą polisę, a w przypadku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jej braku, inny dokumentu potwierdzający,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działalności związanej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przedmiotem zamówienia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kwotę nie niższą niż 340 000,00 PLN.</w:t>
      </w:r>
    </w:p>
    <w:p w:rsidR="007F54F5" w:rsidRPr="007F54F5" w:rsidRDefault="007F54F5" w:rsidP="00C63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 Zamawiający oceni, czy Wykonawca spełnia powyższe warunki w oparciu o oświadczenie o spełnieniu warunków udziału w postępowaniu,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pkt 2 (załącznik nr 2 do SIWZ)</w:t>
      </w:r>
      <w:r w:rsidRPr="007F54F5"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dokumenty, poświadczenia i oświadczenia Wykonawcy potwierdzające ,wg formuły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spełnia/nie spełnia.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WYKAZ OŚWIADCZEŃ I DOKUMENTÓW, JAKIE MAJĄ DOSTARCZYĆ WYKONAWCY 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POTWIERDZENIA SPEŁNIANIA WARUNKÓW UDZIAŁU W POSTĘPOWANIU ORAZ INNE DOKUMENTY NIEZBĘDNE DO PRZEPROWADZENIA POSTĘPOWANIA, SKŁADAJĄCE SIĘ NA CAŁOŚĆ OFERTY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Formularz oferty wg załączonego wzoru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SIWZ).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Formularz techniczno - cenowy wg załączonego wzoru (załącznik nr 3 do SIWZ) Formularz powinien zawierać szczegółowy opis techniczny oferowanego przedmiotu zamówienia, spełniający warunki techniczne wymagane przez Zamawiającego a określone w SIWZ w rozdziale II. W przypadku składania oferty równoważnej Wykonawca jest obowiązany wykazać, że oferowana przez niego dostawa, spełnia wymagania określone przez Zamawiającego (art.30, ust 5 Ustawy PZP). Sposób wypełnienia formularza techniczno - cenowego opisano w pkt. XII niniejszej SIWZ.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SIWZ).</w:t>
      </w:r>
    </w:p>
    <w:p w:rsidR="007F54F5" w:rsidRPr="007F54F5" w:rsidRDefault="00EE18BF" w:rsidP="007F54F5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5 do SIWZ)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31116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2a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7F54F5" w:rsidRPr="007F54F5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informację banku lub spółdzielczej kasy oszczędnościowo – kredytowej potwierdzającej,               wysokość posiadanych środków finansowych lub zdolność kredytową Wykonawcy, wystawionej nie wcześniej niż 3 miesiące przed upływem terminu składania ofert, w kwocie</w:t>
      </w:r>
      <w:r w:rsidR="007F54F5" w:rsidRPr="007F54F5">
        <w:rPr>
          <w:rFonts w:ascii="Times New Roman" w:eastAsia="Times New Roman" w:hAnsi="Times New Roman" w:cs="Times New Roman"/>
          <w:color w:val="800080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co najmniej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opłaconą  polisę, a w przypadku jej braku, innego dokumentu potwierdzającego,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działalności związanej z przedmiotem zamówienia na kwotę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niższą niż 340 000,00 PLN   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1984" w:rsidRDefault="00EC20FF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4.4.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głównych dostaw w okresie ostatnich trzech lat przed upływem terminu składania ofert,          a jeżeli okres prowadzenia działalności jest krótszy – w tym okresie z podaniem ich wartości, opisu przedmiotu dostaw, dat wykonania i nazw odbiorców, na rzecz których dostawy zostały wykonane oraz załączeniem dowodów, czy zostały wykonane należycie. Wykaz ten powinien obejmować minimum dwa zamówienia 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</w:p>
    <w:p w:rsidR="007F54F5" w:rsidRPr="007F54F5" w:rsidRDefault="007F54F5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 (brutto)</w:t>
      </w:r>
    </w:p>
    <w:p w:rsidR="007F54F5" w:rsidRPr="007F54F5" w:rsidRDefault="007F54F5" w:rsidP="00EC2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 dowody uznaje się: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 (dokumenty),</w:t>
      </w:r>
    </w:p>
    <w:p w:rsidR="007F54F5" w:rsidRPr="007F54F5" w:rsidRDefault="007F54F5" w:rsidP="007F54F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poświadczenie w odniesieniu do nadal wykonywanych dostaw, powinno być wydane nie wcześniej 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3 miesiące przed upływem terminu składania ofert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(załącznik nr 6 do SIWZ)   +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(poświadczenie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oświadczenie Wykonawcy w przypadku zamówień na dostawy jeżeli z uzasadnionych przyczyn o obiektywnym charakterze Wykonawca nie jest w stanie uzyskać poświadczenia, o którym mowa powyżej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(oświadczenie wykonawcy),</w:t>
      </w:r>
    </w:p>
    <w:p w:rsidR="007F54F5" w:rsidRPr="007F54F5" w:rsidRDefault="007F54F5" w:rsidP="007F54F5">
      <w:pPr>
        <w:spacing w:after="0" w:line="240" w:lineRule="auto"/>
        <w:ind w:left="1620" w:hanging="2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996EC0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przypadku gdy zamawiający jest podmiotem, na rzecz którego dostawy wskazane w wykazie (załącznik nr 6 do SIWZ) zostały wcześniej wykonane, Wykonawca nie ma obowiązku przedkładania dowodów, o których mowa w ust 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pkt.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</w:p>
    <w:p w:rsidR="007F54F5" w:rsidRPr="007F54F5" w:rsidRDefault="007F54F5" w:rsidP="007F54F5">
      <w:pPr>
        <w:spacing w:after="0" w:line="240" w:lineRule="auto"/>
        <w:ind w:left="708" w:firstLine="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wymagane kwoty w dokumentach wymienionych wyrażone będą w innej walucie niż PLN Zamawiający dokona ich przeliczenia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Wykonawca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24, ust. 1 Ustawy PZP, Wykonawca zobowiązany jest złożyć: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                                 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2b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lub ewidencji (dokument wystawiony nie wcześniej niż 6 miesięcy przed upływem terminu składania ofert),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wykazania braku podstaw do wykluczenia w oparciu o art. 24, ust. 1, pkt 2 Ustawy PZP</w:t>
      </w:r>
    </w:p>
    <w:p w:rsidR="007F54F5" w:rsidRPr="007F54F5" w:rsidRDefault="007F54F5" w:rsidP="007F54F5">
      <w:pPr>
        <w:spacing w:after="0" w:line="240" w:lineRule="auto"/>
        <w:ind w:left="56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 + (załącznik nr 5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 na dzień składania ofert zaświadczenie od właściwego naczelnika urzędu skarbowego  potwierdzającego, że nie zalega z opłacaniem podatków, zaświadczenia, że uzyskał  przewidziane prawem zwolnienie, odroczenie lub rozłożenie na raty zaległych płatności lub wstrzymanie w całości wykonania decyzji organu podatkowego (wystawione nie wcześniej niż 3 miesiące przed upływem terminu składania ofert)</w:t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aktualne na dzień składania ofert zaświadczenie z właściwego oddziału Zakładu Ubezpieczeń Społecznych lub Kasy Rolniczego Ubezpieczenia Społecznego o nie zaleganiu z opłacaniem składek na ubezpieczenie zdrowotne i społeczne lub potwierdzenie o uzyskaniu przewidzianego prawem zwolnienia, odroczenia lub rozłożenia na raty zaległych płatności lub wstrzymania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całości wykonania decyzji właściwego organu (wystawione nie wcześniej niż 3 miesiące przed upływem terminu składania ofert)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.5.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4 – 8 ustawy PZP (wystawionej nie wcześniej nie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.6.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9 ustawy PZP (wystawionej nie wcześniej niż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.7.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przypadku, gdy u Wykonawcy mającego siedzibę na terytorium Rzeczpospolitej Polskiej występują osoby, o których mowa w art. 24, ust. 1, pkt 5 – 8, 10 i 11 ustawy PZP, mające miejsce zamieszkania poza terytorium Rzeczpospolitej Polskiej, Wykonawca składa w odniesieniu do nich zaświadczenie właściwego organu sądowego albo administracyjnego miejsca zamieszkania, dotyczące niekaralności tych osób w zakresie określonym w art. 24, ust. 1, pkt 5 – 8, 10 i 11 ustawy PZP  (wystawione nie wcześniej niż 6 miesięcy przed upływem terminu składania ofert), z tym,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Rzeczpospolitej Polskiej, zamiast dokumentów, o którym mowa w pkt VI, </w:t>
      </w:r>
      <w:proofErr w:type="spellStart"/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ppk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 5.2, 5.3, 5.4,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.6, SIWZ, zobowiązany jest złożyć dokument lub dokumenty, wystawione w kraju, w którym ma siedzibę lub miejsce zamieszkania, potwierdzające odpowiednio, że: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nie otwarto jego likwidacji ani nie ogłoszono upadłości (wystawione nie wcześniej niż 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 xml:space="preserve">nie zalega z uiszczaniem podatków, opłat, składek na ubezpieczenie społeczne i zdrowotne albo, że uzyskał przewidziane prawem zwolnienie, odroczenie lub rozłożenie na raty zaległych płatności lub wstrzymanie w całości wykonania decyzji właściwego organu, (wystawione nie wcześniej niż </w:t>
      </w:r>
      <w:r w:rsidRPr="00EC20FF">
        <w:br/>
        <w:t>3 miesiące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0FF" w:rsidRDefault="007F54F5" w:rsidP="00EC20FF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 orzeczono wobec niego zakazu ubiegania się o zamówienie, (wys</w:t>
      </w:r>
      <w:r w:rsidR="00E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tawione nie wcześniej niż </w:t>
      </w:r>
    </w:p>
    <w:p w:rsidR="007F54F5" w:rsidRPr="007F54F5" w:rsidRDefault="007F54F5" w:rsidP="00EC2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odpowiednio dla pkt VI, </w:t>
      </w:r>
      <w:proofErr w:type="spellStart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ppkt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.5. SIWZ składa: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zaświadczenie właściwego organu sądowego lub administracyjnego miejsca zamieszkania albo zamieszkania osoby, której dokumenty dotyczą, w zakresie określonym w art. 24, ust. 1, pkt 4 – 8, 10 i 11 ustawy PZP (wystawione nie wcześniej niż 6 miesięcy przed upływem terminu składania ofert).</w:t>
      </w:r>
    </w:p>
    <w:p w:rsidR="00EC20FF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</w:t>
      </w:r>
      <w:r w:rsid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powyżej w pkt VI. 6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SIWZ, Wykonawca może je zastąpić dokumentem zawierającym oświadczenie, w którym określa się także osoby uprawnione do reprezentacji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F3636B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Doku</w:t>
      </w:r>
      <w:r w:rsidR="00C447FC"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menty, o których mowa w pkt VI.6 i VI.7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 muszą być złożone w postaci oryginału lub kopii, przetłumaczonych na język polski i poświadczonych przez Wykonawcę za zgodność 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Wykonawcy, jeżeli Wykonawca działa przez pełnomocnika.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7F54F5" w:rsidRPr="00C447FC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menty wskazane w pkt. VI, ust. 5 pkt 5.1, 5.2, 5.3,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.4 , 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5.5, 5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.6 SIWZ powinny być złożone przez każdego z Wykonawców wspólnie ubiegających się o udzielenie zamówienia.</w:t>
      </w:r>
    </w:p>
    <w:p w:rsidR="007F54F5" w:rsidRPr="00C447FC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- pełna forma pisemna.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informacje, itp. 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 - mailem.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 lub e - maila każda ze stron na żądanie drugiej niezwłocznie potwierdza fakt ich otrzymania (Art. 27, ust. 2 Ustawy PZP).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Osobami uprawnionymi do kontaktu z Wykonawcami są: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sprawach formalnych:</w:t>
      </w:r>
    </w:p>
    <w:p w:rsidR="007F54F5" w:rsidRPr="007F54F5" w:rsidRDefault="007F54F5" w:rsidP="007F54F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(32) 259 25 47 -  fax: (32) 259 22 05, 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e-mail: </w:t>
      </w:r>
      <w:hyperlink r:id="rId10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mwallenburg@gig.eu</w:t>
        </w:r>
      </w:hyperlink>
    </w:p>
    <w:p w:rsidR="007F54F5" w:rsidRPr="007F54F5" w:rsidRDefault="007F54F5" w:rsidP="007F54F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mgr inż. Agata Juraszczyk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(032) 259 25 87 - fax: (032) 259 22 05, e-mail: </w:t>
      </w:r>
      <w:hyperlink r:id="rId11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ajuraszczyk@gig.eu</w:t>
        </w:r>
      </w:hyperlink>
    </w:p>
    <w:p w:rsidR="007F54F5" w:rsidRPr="007F54F5" w:rsidRDefault="007F54F5" w:rsidP="007F54F5">
      <w:pPr>
        <w:spacing w:after="0" w:line="240" w:lineRule="auto"/>
        <w:ind w:left="1065" w:firstLine="69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w sprawach technicznych:</w:t>
      </w: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Aleksander Szkliniarz -  Dział Informatyki, tel.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(032) 259 22 04,e-mail: </w:t>
      </w:r>
      <w:hyperlink r:id="rId12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aszkliniarz@gig.eu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mgr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inż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Roman Malerczyk - Dział Informatyki,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tel. (32) 259 21 71, e-mail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hyperlink r:id="rId13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rmalerczyk@gig.eu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4" w:hanging="6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papierowej u Zamawiającego i udostępniony na stronie internetowej </w:t>
      </w:r>
      <w:hyperlink r:id="rId14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WYMAGANIA DOTYCZĄCE WADIUM</w:t>
      </w:r>
    </w:p>
    <w:p w:rsidR="007F54F5" w:rsidRPr="007F54F5" w:rsidRDefault="007F54F5" w:rsidP="007F54F5">
      <w:pPr>
        <w:numPr>
          <w:ilvl w:val="0"/>
          <w:numId w:val="25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udziału w postępowaniu jest wniesienie wadium. Zamawiający określa wadium na kwotę:</w:t>
      </w:r>
    </w:p>
    <w:p w:rsidR="007F54F5" w:rsidRP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5 000,00 PLN  (słownie:  pięć  tysięcy  złotych).</w:t>
      </w:r>
    </w:p>
    <w:p w:rsid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78A" w:rsidRPr="007F54F5" w:rsidRDefault="00DD778A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może być wnoszone w następujących formach:</w:t>
      </w:r>
    </w:p>
    <w:p w:rsidR="007F54F5" w:rsidRPr="007F54F5" w:rsidRDefault="007F54F5" w:rsidP="007F54F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pieniądzu – przelewem na rachunek bankowy Zamawiającego: 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mBank nr  21 1140 1078 0000 3018 1200 1004,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bankowych lub poręczeniach spółdzielczej kasy oszczędnościowo – kredytowej, z tym, że zobowiązanie kasy jest zawsze poręczeniem pieniężnym,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bankowych,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ubezpieczeniowych,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udzielanych przez podmioty, o których mowa w ok. 6b, ust. 5, pkt. 2, ustawy z dn. 09.11.2000 r. o utworzeniu Polskiej Agencji Rozwoju Przedsiębiorczości (Dz. U.  z 2007 r. Nr 42, poz. 275, z 2008 r. Nr 116, poz.730 i 732 i Nr 227, poz. 1505 oraz 2010 r. NT 96, poz. 620 ).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wadium zostanie wniesione w pieniądzu – przelewem, Wykonawca dołącza do oferty kserokopię wpłaty wadium z potwierdzeniem dokonanego przelewu. Na poleceniu przelewu należy wpisać: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Wadium – przetarg nieograniczony na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dostawę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wnoszenia wadium przelewem na rachunek bankowy, o jego wniesieniu w terminie decydować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będzie data, tj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9F38A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.2014 </w:t>
      </w:r>
      <w:r w:rsidRPr="0019110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godz. 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19110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wpływu środków na rachunek bankowy Zamawiającego, wskazany </w:t>
      </w: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rozdziale VIII pkt2a  SIWZ, przed otwarciem ofert.</w:t>
      </w:r>
    </w:p>
    <w:p w:rsidR="007F54F5" w:rsidRPr="007F54F5" w:rsidRDefault="007F54F5" w:rsidP="007F54F5">
      <w:p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9F38A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.2014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godz. 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Okoliczności, zasady zwrotu wadium i jego przepadku określa Ustawa PZP.</w:t>
      </w:r>
    </w:p>
    <w:p w:rsidR="007F54F5" w:rsidRPr="007F54F5" w:rsidRDefault="007F54F5" w:rsidP="007F54F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Dokumenty, o których mowa w rozdziale VIII SIWZ, pkt. 2, ust. b – e, muszą zachować ważność przez cały okres, w którym Wykonawca jest związany ofertą.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TERMIN ZWIĄZANIA OFERTĄ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60 dni. Bieg terminu związania ofertą rozpoczyna się wraz z upływem terminu składania ofert.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tym,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PRZYGOTOWANIA OFERTY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osoba /osoby podpisujące ofertę działa/ją na podstawie pełnomocnictwa, to pełnomocnictwo to musi w swej treści jednoznacznie wskazywać uprawnienie do podpisania oferty.</w:t>
      </w:r>
    </w:p>
    <w:p w:rsidR="007F54F5" w:rsidRPr="007F54F5" w:rsidRDefault="007F54F5" w:rsidP="007F54F5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notarialnie.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winna być sporządzona w języku polskim.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etc., winna być podpisana przez Wykonawcę, zgodnie wymogami określonymi w pkt 4.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strony oferty były trwale ze sobą połączone i kolejno ponumerowane. W treści oferty winna być umieszczona informacja o ilości stron.</w:t>
      </w:r>
    </w:p>
    <w:p w:rsid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oddzielnie spięte oraz odpowiednio oznakowane napisem „Informacje stanowiące tajemnicę przedsiębiorstwa”.</w:t>
      </w:r>
    </w:p>
    <w:p w:rsidR="007205EF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05EF" w:rsidRPr="007F54F5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MIEJSCE ORAZ TERMIN SKŁADANIA I OTWARCIA OFERT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19110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1, Gmach Dyrekcji, Dział Handlowy (FZ-1) pokój 226, II piętro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terminie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A672E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.2014r. do godz.</w:t>
      </w:r>
      <w:r w:rsidRPr="0019110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19110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Katowice oraz opisana, jak poniżej: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7F54F5" w:rsidRPr="007F54F5" w:rsidTr="00EC20FF">
        <w:tc>
          <w:tcPr>
            <w:tcW w:w="8382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Wykonawcy               …………………………………………………...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Główny Instytut Górnictwa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Plac Gwarków 1,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40 - 166 Katowice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Gmach Dyrekcji,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Handlowy (FZ-1) pokój 226, II piętro</w:t>
            </w: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„Przetarg nieograniczony na dostawę </w:t>
            </w: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serwerów oraz kontrolerów komunikacyjnych HBA”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7F54F5" w:rsidRPr="007F54F5" w:rsidRDefault="007F54F5" w:rsidP="00A6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 otwierać przed </w:t>
            </w:r>
            <w:r w:rsidR="00191105" w:rsidRPr="0019110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 w:rsidR="00A672E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1</w:t>
            </w:r>
            <w:r w:rsidRPr="00191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.1</w:t>
            </w:r>
            <w:r w:rsidR="00191105" w:rsidRPr="00191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191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.2014r. do godz.</w:t>
            </w:r>
            <w:r w:rsidRPr="00191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91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  <w:r w:rsidRPr="00191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30</w:t>
            </w:r>
            <w:r w:rsidRPr="001911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otrzymana przez Zamawiającego po terminie składania ofert zostanie zwrócona Wykonawcy bez 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otwierania.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84, ust 1 Ustawy Pzp Wykonawca może  zmienić lub wycofać ofertę.</w:t>
      </w:r>
    </w:p>
    <w:p w:rsidR="007F54F5" w:rsidRPr="0019110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 - 1) pokój 226, II piętro 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A672E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bookmarkStart w:id="0" w:name="_GoBack"/>
      <w:bookmarkEnd w:id="0"/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.2014r. do godz. 10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30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otwarcia ofert Zamawiający poda nazwy (firmy), adresy Wykonawców, informacje dotyczące ceny, terminu wykonania zamówienia, okresu gwarancji i rękojmi oraz warunków płatności zawartych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ofertach.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otwarcia ofert na pisemny wniosek Wykonawcy.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WYPEŁNIENIA FORMULARZA TECHNICZNO - CENOWEGO ORAZ SPOSOBU OBLICZENIA CENY OFERTY</w:t>
      </w: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zobowiązany jest do podania: parametrów technicznych, szczegółowego opisu poszczególnych elementów urządzenia oraz producenta, nazwy i typu produktu wymienionego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w specyfikacji techniczno – cenowej, stanowiącej załącznik nr 3 do oferty, w celu pełnej oceny właściwości technicznych oferowanego urządzenia. W przypadku nie podania w/w informacji Zamawiający wymaga załączenia ich do oferty w formie katalogów lub folderów.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7EFC" w:rsidRPr="007F54F5" w:rsidRDefault="00B77EFC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uwzględniając wszystkie wymogi, o których mowa w niniejszej Specyfikacji Istotnych Warunków Zamówienia, powinien w cenie ująć wszelkie koszty niezbędne dla prawidłowego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pełnego wykonania przedmiotu zamówienia oraz uwzględnić inne opłaty i podatki, a także ewentualne upusty i rabaty zastosowane przez Wykonawcę.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brutto/netto* (*dot. Wykonawców zagranicznych nie posiadających oddziału w Polsce) ma być wyrażona w PLN. Całkowita cena brutto/netto* (*dot. Wykonawców zagranicznych nie posiadających oddziału w Polsce) wykonania zamówienia ma być wyrażona liczbowo i słownie oraz podana z dokładnością do dwóch miejsc po przecinku. 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Ceny brutto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/netto* (*dot. Wykonawców zagranicznych nie posiadających oddziału w Polsce)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obowiązującymi przepisami.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+ należny podatek od towarów i usług = cena brutto</w:t>
      </w:r>
    </w:p>
    <w:p w:rsidR="007F54F5" w:rsidRPr="007F54F5" w:rsidRDefault="007F54F5" w:rsidP="007F54F5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techniczno - cenowym należy obliczyć w wyżej podany sposób.</w:t>
      </w:r>
    </w:p>
    <w:p w:rsidR="007F54F5" w:rsidRPr="007F54F5" w:rsidRDefault="007F54F5" w:rsidP="007F54F5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Cena musi być wyrażona z dokładnością do dwóch miejsc po przecinku z odpowiednim zaokrągleniem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dół lub w górę w następujący sposób: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Wykonawców może zaproponować tylko jedną cenę i nie może jej zmienić.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OFERTY, WRAZ Z PODANIEM ZNACZENIA TYCH KRYTERIÓW I SPOSÓB OCENY OFERT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7F54F5" w:rsidRPr="007F54F5" w:rsidTr="00EC20FF">
        <w:tc>
          <w:tcPr>
            <w:tcW w:w="5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7F54F5" w:rsidRPr="007F54F5" w:rsidTr="00EC20FF">
        <w:tc>
          <w:tcPr>
            <w:tcW w:w="540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100 %</w:t>
            </w: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Ocenie zostanie poddana cena oferty brutto za realizację przedmiotu zamówienia obliczona przez Wykonawcę zgodnie z obowiązującymi przepisami prawa i podana w „formularzu techniczno - cenowym”, stanowiącym załącznik nr 3 do oferty.</w:t>
      </w: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liczba punktów w kryterium równa jest określonej wadze kryterium w %. Uzyskana liczba 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punktów w ramach kryterium zaokrąglana będzie do drugiego miejsca po przecinku. Przyznawanie ilości punktów poszczególnym ofertom odbywać się będzie wg następującej zasady: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x 100</w:t>
      </w:r>
    </w:p>
    <w:p w:rsidR="007F54F5" w:rsidRPr="007F54F5" w:rsidRDefault="007F54F5" w:rsidP="007F54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liczbę punktów przyznanych w ramach ustalonego kryterium.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UDZIELENIE ZAMÓWIENIA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5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10 dni od dnia przekazania zawiadomienia o wyborze oferty na warunkach podanych we wzorze umowy stanowiącym integralną część SIWZ (załącznik nr 4) oraz oferty (załącznik nr 1) przedstawionej przez Wykonawcę.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10 - dniowego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7F54F5" w:rsidRPr="007F54F5" w:rsidRDefault="007F54F5" w:rsidP="007F54F5">
      <w:pPr>
        <w:spacing w:after="0" w:line="240" w:lineRule="auto"/>
        <w:ind w:left="705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 Zamawiający przed podpisaniem umowy zażąda złożenia umowy regulującej współpracę tych Wykonawców.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       WYMAGANIA DOTYCZĄCE ZABEZPIECZENIA NALEŻYTEGO WYKONANIA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zabezpieczenia należytego wykonania umowy.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62" w:hanging="4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ISTOTNE WARUNKI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 zgodnie z art. 94, Ustawy Pzp.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 SIWZ oraz oferty Wykonawcy.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Zakazuje się zmian istotnych postanowień zawartej umowy w stosunku do treści oferty, na podstawie której dokonano wyboru Wykonawcy, chyba że Zamawiający przewidział możliwość dokonania takiej zmiany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ogłoszeniu o zamówieniu lub w Specyfikacji Istotnych Warunków Zamówienia oraz określił warunki takiej zmiany.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pkt. 4 jest nieważna.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54D" w:rsidRPr="007F54F5" w:rsidRDefault="008B554D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POUCZENIE O ŚRODKACH OCHRONY PRAWNEJ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 art. 154, pkt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terminie 10 dni od dnia przesłania informacji o czynności Zamawiającego stanowiącej podstawę jego wniesienia – jeżeli informacje zostały przesłane w sposób określony w art. 27, ust. 2 Ustawy PZP, albo w terminie 15 dni – jeżeli zostały przesłane w inny sposób –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przypadku gdy wartość zamówienia przekracza kwoty określone w przepisach wydanych na podstawie art. 11, ust. 8 Ustawy.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treści ogłoszenia o zamówieniu oraz wobec postanowień Specyfikacji Istotnych Warunków Zamówienia, wnosi się w terminie 10 dni od dnia zamieszczenia ogłoszenia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Dzienniku Urzędowym Unii Europejskiej lub Specyfikacji Istotnych Warunków Zamówienia na stronie internetowej,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4 a</w:t>
        </w:r>
      </w:smartTag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i b) – odwołanie wnosi się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terminie 10 dni od dnia, w którym powzięto lub przy zachowaniu należytej staranności można było powziąć wiadomość o okolicznościach stanowiących podstawę jego wniesienia.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7F54F5" w:rsidRPr="007F54F5" w:rsidRDefault="007F54F5" w:rsidP="007F54F5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SPOSOBU UDZIELANIA WYJAŚNIEŃ TREŚCI SIWZ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 na 6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Pytania należy kierować na adres: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Plac Gwarków 1,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Gmach Dyrekcji,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 Handlowy (FZ-1) pokój 226, II piętro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(fax, e-mail, jak w pkt II)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6"/>
        </w:numPr>
        <w:tabs>
          <w:tab w:val="num" w:pos="2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ZMIANA ZAWARTEJ UMOWY (ANEKS)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1.</w:t>
      </w:r>
      <w:r w:rsidRPr="007F54F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144, ust. 1 Ustawy PZP Zamawiający przewiduje zmiany zawartej Umowy w formie aneksu, w następujących sytuacjach: 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</w:t>
      </w: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> 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 nie prowadzące do zmiany przedmiotu zamówienia;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d.    jeżeli Wykonawca zaoferuje nowszy model zaoferowanego przedmiotu umowy, a opisany w Specyfikacji Istotnych Warunków Zamówienia nie znajduje się już w sprzedaży lub nie jest produkowany;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POSTANOWIENIA KOŃCOWE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F54F5" w:rsidRPr="007F54F5" w:rsidSect="00EC20FF">
          <w:headerReference w:type="default" r:id="rId18"/>
          <w:footerReference w:type="even" r:id="rId19"/>
          <w:footerReference w:type="default" r:id="rId20"/>
          <w:pgSz w:w="11906" w:h="16838"/>
          <w:pgMar w:top="851" w:right="1418" w:bottom="794" w:left="1247" w:header="709" w:footer="709" w:gutter="0"/>
          <w:cols w:space="708"/>
          <w:docGrid w:linePitch="360"/>
        </w:sect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 II 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przedmiotu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Przedmiotem zamówienia jest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erwerów oraz kontrolerów komunikacyjnych HBA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obejmująca: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12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95"/>
        <w:gridCol w:w="1075"/>
      </w:tblGrid>
      <w:tr w:rsidR="00F62294" w:rsidRPr="007F54F5" w:rsidTr="00191105">
        <w:trPr>
          <w:jc w:val="center"/>
        </w:trPr>
        <w:tc>
          <w:tcPr>
            <w:tcW w:w="1242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95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075" w:type="dxa"/>
            <w:shd w:val="clear" w:color="auto" w:fill="D9D9D9"/>
          </w:tcPr>
          <w:p w:rsidR="00F62294" w:rsidRPr="007F54F5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Serwer przeznaczony do zabudowy w szafie typu rack 19”, wyposażony w jeden procesor min. sześciordzeniowy,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64 GB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pamięci operacyjnej,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dwa dyski o pojemności min. 146 GB obsługiwane przez kontroler macierzowy SAS/SATA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skonfigurowane w trybie RAID1, dwie karty HBA z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 portem 8Gb/s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dwa redundantne zasilacze.</w:t>
            </w: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  <w:tab w:val="num" w:pos="611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B: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przeznaczony do zabudowy w szafie typu rack 19”, wyposażony w dwa procesory min. ośmiordzeniowe,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128 GB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pamięci operacyjnej, dwa dyski o pojemności min. 146 GB obsługiwane przez kontroler macierzowy SAS/SATA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skonfigurowane w trybie RAID1, kontroler sieciowy wyposażony w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dwa porty SFP+ (umożliwiające zastosowanie wkładek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10Gb/s lub 1Gb/s),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dwie karty HBA z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 portem 8Gb/s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dwa redundantne zasilacze.</w:t>
            </w: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Kontroler komunikacyjny HBA: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PCI Express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8Gb/s,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Fibre Channel, full duplex, wyjście optyczne LC, kompatybilny z systemami Linux, VMware, Windows.</w:t>
            </w:r>
          </w:p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szt.</w:t>
            </w:r>
          </w:p>
        </w:tc>
      </w:tr>
    </w:tbl>
    <w:p w:rsidR="00F62294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ich dostarczeniem) i nie może pochodzić z dostawy do realizacji projektu u innego klienta w Polsce lub Unii Europejskiej.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 i ich wszystkie podzespoły muszą być dostarczone w stanie wolnym od wad technicznych, prawnych i formalnych. Zamawiający zastrzega sobie prawo, aby każdorazowo na 7 dni przed dostarczeniem sprzętu, zażądać przesłania numerów fabrycznych sprzętu i oświadczenia producenta na podstawie numerów seryjnych, że oferowany sprzęt jest nowy i pochodzi z legalnego kanału dystrybucyjnego producenta i nie został wcześniej zarejestrowany przez żadnego innego klienta w bazie klientów producenta sprzętu. Jeśli sprzęt nie spełnia tych warunków Zamawiający nie odbierze sprzętu i zastrzega sobie prawo do natychmiastowego odstąpienia od umowy z winy Wykonawcy.</w:t>
      </w: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Wykonawca, ma zapewnić dostawę części zamiennych przez okres co najmniej 5 lat od daty zakończenia produkcji oferowanego modelu.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  <w:t>Wymagania techniczne:</w:t>
      </w: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A: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Procesor: wielordzeniowy (min. 6 rdzeni), wielowątkowy (min. 12 wątków), możliwość łączenia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do 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procesorów w jednostce centralnej, maksymalna moc pobierana 90W. Wielordzeniowość procesora jest konieczna z powodu zastosowania dostarczanego serwera, jako hosta wirtualizacji, co pociąga za sobą konieczność optymalnego rozdzielenia zasobów procesora na poszczególne maszyny wirtualne.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Liczba procesorów: 1</w:t>
      </w:r>
      <w:r w:rsidR="003C3599">
        <w:rPr>
          <w:rFonts w:ascii="Times New Roman" w:eastAsia="Times New Roman" w:hAnsi="Times New Roman" w:cs="Times New Roman"/>
          <w:bCs/>
          <w:strike/>
          <w:color w:val="FFC000"/>
          <w:sz w:val="20"/>
          <w:szCs w:val="20"/>
          <w:lang w:eastAsia="ar-SA"/>
        </w:rPr>
        <w:t>.</w:t>
      </w:r>
    </w:p>
    <w:p w:rsidR="00F62294" w:rsidRPr="003C3599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Płyta główna: umożliwiająca instalację min. 2 </w:t>
      </w:r>
      <w:r w:rsidRPr="005E1C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procesorów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Pamięć RAM: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64 GB.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Oryginalna pamięć producenta serwera, przy czym każdy moduł pamięci musi posiadać numer produktu P/N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Rozbudowa pamięci RAM: możliwość rozbudowy pamięci RAM do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768 GB,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wymagane min. 24 sloty na moduły pamięci.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Kontroler dysków twardych: kontroler macierzowy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SAS/SATA 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umożliwiający konfigurację dysków w RAID 0/1/10.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SAS HDD, z możliwością wymiany podczas pracy serwera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500 pkt. w konfiguracji 2 procesory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rdzeni. Wyniki testu muszą być opublikowane i powszechnie dostępne na stronie http://www.spec.org.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Liczba wszystkich wnęk na dyski twarde: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 wnęki na dyski 2,5”.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Gniazda rozszerzeń: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sloty PCI-Express x8 Gen. 3.0.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x GigabitEthernet, wspierające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load balancing, failove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 i TCP/IP Offload Engine.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Grafika: zintegrowana z płytą główną</w:t>
      </w:r>
      <w:r w:rsidRPr="007F54F5">
        <w:rPr>
          <w:rFonts w:ascii="Times New Roman" w:eastAsia="Times New Roman" w:hAnsi="Times New Roman" w:cs="Times New Roman"/>
          <w:bCs/>
          <w:strike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Zasilacze: 2 zasilacze HotPlug o mocy maksymalnie 800W każdy.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Porty dodatkowe: USB 2.0 (min. 2 na przednim panelu obudowy, min. 3 na tylnim panelu obudowy),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 1 x RJ-45, min. 2 x VGA, min. 1 x port szeregowy.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Wspierane systemy operacyjne: Microsoft® Windows Server® 2008 i 2012 (Standard, Enterprise and Data Center Editions 64-bit), 64-bit Red Hat Enterprise Linux®, 64-bit SUSE Enterprise Linux (Server and Advanced Server), VMware vSphere ESXi Host (dostarczany sprzęt musi być certyfikowany przez VMware – możliwość sprawdzenia na stronie http://www.vmware.com/resources/compatibility/search.php).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Bezpieczeństwo: zintegrowany z płytą główną moduł TPM 1.2 (ang. </w:t>
      </w:r>
      <w:r w:rsidRPr="00DA4B0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trusted platform module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E6E1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- Gwarancja: min. 36 miesięcy realizowana w siedzibie Zamawiającego (ang. </w:t>
      </w:r>
      <w:r w:rsidRPr="00DA4B05">
        <w:rPr>
          <w:rFonts w:ascii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Gwarancja potwierdzona przez dokumenty gwarancyjne dostarczone Zamawiającemu (w czasie dostawy „przedmiotu zamówienia”);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Zapewnienie autoryzowanego serwisu producenta;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Możliwość zgłaszania awarii w trybie 9h x 5 dni roboczych;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Maksymalny termin naprawy: następny dzień roboczy.</w:t>
      </w: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B: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Procesor: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 procesor wielordzeniowy (min. 8 rdzeni), wielowątkowy (min. 16 wątków), możliwość łączenia do 2 procesorów w jednostce centralnej, maksymalna moc pobierana 100W.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Wielordzeniowość procesora jest konieczna z powodu zastosowania dostarczanego serwera jako hosta wirtualizacji, co pociąga za sobą konieczność optymalnego rozdzielenia zasobów procesora na poszczególne maszyny wirtualne.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procesorów: 2</w:t>
      </w:r>
      <w:r w:rsid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Płyta główna: umożliwiająca instalację min. 2 procesorów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Pamięć RAM: min. 128 GB. Oryginalna pamięć producenta serwera, przy czym każdy moduł pamięci musi posiadać numer produktu P/N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Rozbudowa pamięci RAM: możliwość rozbudowy pamięci RAM do min. 768 GB, wymagane min 24 sloty na moduły pamięci.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Kontroler dysków twardych: kontroler macierzowy SAS/SATA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6Gb/s umożliwiający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konfigurację dysków w RAID 0/1/10.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SAS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HDD, z możliwością wymiany podczas pracy serwera (ang. </w:t>
      </w:r>
      <w:r w:rsidRPr="00255C5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Możliwość zastosowania wewnętrznej pamięci flash USB do instalacji systemu wirtualizacji.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680 pkt. w konfiguracji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procesory / 8 rdzeni. Wyniki testu muszą być opublikowane i powszechnie dostępne na stronie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http://www.spec.org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Liczba wszystkich wnęk na dyski twarde: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8 wnęk na dyski 2,5”.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Gniazda rozszerzeń: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 slotów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PCI-Express x8 Gen. 3.0.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x GigabitEthernet, wspierające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load balancing, failover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TCP/IP Offload Engine.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Interfejs Ethernet 10Gb/s: min. 1 x karta 10Gb/s wyposażona w min.2 porty SFP+, PCI-Express.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Grafika zintegrowana z płytą główną.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Zasilacze: 2 zasilacze HotPlug o mocy maksymalnie 800W każdy.</w:t>
      </w:r>
    </w:p>
    <w:p w:rsidR="00F62294" w:rsidRPr="00DA18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Porty dodatkowe: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USB 2.0 (min. 2 na przednim panelu obudowy, min. 4 na tylnim panelu obudowy)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min. 1 x RJ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45, min. 2 x VGA, min. 1 x port szeregowy.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Wspierane systemy operacyjne: Microsoft® Windows Server® 2008 i 2012 (Standard, Enterprise and Data Center Editions 64-bit), 64-bit Red Hat Enterprise Linux®, 64-bit SUSE Enterprise Linux, (Server and Advanced Server),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VMware vSphere ESXi Host (dostarczany sprzęt musi być certyfikowany przez VMware – możliwość sprawdzenia na stronie http://www.vmware.com/resources/compatibility/search.php)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Bezpieczeństwo: zintegrowany z płytą główną moduł TPM 1.2 (ang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trusted platform module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Gwarancja: min. 36 miesięcy realizowana w siedzibie Zamawiającego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F62294" w:rsidRDefault="00F62294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A18DE" w:rsidRPr="007F54F5" w:rsidRDefault="00DA18DE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Kontrolery komunikacyjne HBA: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musi być wyposażona w jeden port FC w trybie pracy 8/4/2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Gb/s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 możliwością auto-negocjacji połączenia, umożliwiający przesyłanie z prędkością do 800MB/s.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podłączana do serwera przez pełnowymiarowe złącze PCI Express 2.0 (ang. </w:t>
      </w:r>
      <w:r w:rsidRPr="00255C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full size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zgodna z serwerami IBM xSeries (modele: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M7945-DZG, M7947-KFG, M7945-K3G).</w:t>
      </w:r>
      <w:r w:rsidRPr="007F54F5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 xml:space="preserve"> 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powinna obsługiwać następujące protokoły transmisji: FCP (SCSI-FCP), IP (FC-IP), FC TAPE (FCP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2).</w:t>
      </w:r>
    </w:p>
    <w:p w:rsidR="00F62294" w:rsidRPr="009A720D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musi posiadać następujące certyfikaty:</w:t>
      </w:r>
    </w:p>
    <w:p w:rsidR="00F62294" w:rsidRPr="00DA18DE" w:rsidRDefault="00DA18DE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Deklaracja zgodności CE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lub równoważna,</w:t>
      </w:r>
    </w:p>
    <w:p w:rsidR="00F62294" w:rsidRPr="00DA18DE" w:rsidRDefault="00F62294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Certyfik</w:t>
      </w:r>
      <w:r w:rsid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aty producenta ISO 9001 i </w:t>
      </w:r>
      <w:r w:rsidR="00DA18DE"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14001 lub równoważne.</w:t>
      </w:r>
    </w:p>
    <w:p w:rsidR="00F62294" w:rsidRPr="009A720D" w:rsidRDefault="00F62294" w:rsidP="00F62294">
      <w:pPr>
        <w:numPr>
          <w:ilvl w:val="0"/>
          <w:numId w:val="39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Warunki gwarancji dla </w:t>
      </w: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kontrolerów komunikacyjnych HBA: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Gwarancja: min. 36 miesięcy realizowana w siedzibie Zamawiającego (ang. </w:t>
      </w:r>
      <w:r w:rsidRPr="00DA4B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on-site</w:t>
      </w: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F62294" w:rsidRPr="00DA18DE" w:rsidRDefault="00F62294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18DE" w:rsidRPr="00DA18DE" w:rsidRDefault="00DA18DE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  <w:t>Instalacja i uruchomienie serwerów A oraz serwerów B: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Serwery będą zamontowane w szafach i uruchomione u Zamawiającego.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jest, aby na serwerach zainstalowane zostało udostępnione przez Zamawiającego oprogramowanie VMware VSphere 5 ESXi Host wraz z najnowszymi poprawkami, dedykowanymi dla dostarczanego serwera.</w:t>
      </w:r>
    </w:p>
    <w:p w:rsidR="00F62294" w:rsidRPr="00DA18DE" w:rsidRDefault="00F62294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A18DE" w:rsidRPr="00DA18DE" w:rsidRDefault="00DA18DE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18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907, 984, 1047, 1473).</w:t>
      </w:r>
    </w:p>
    <w:p w:rsidR="00261F32" w:rsidRDefault="00261F32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</w:t>
      </w:r>
      <w:r w:rsidR="00C71607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normy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aprobaty, dopuszcza normalizację równoważną wskazanym w kolejności ważności zastosowania w</w:t>
      </w:r>
      <w:r w:rsidR="00715045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wskazanym art. 30, ust 1 w/w. ustawy. W tym przypadku, gdy Wykonawca powoła się na system jakościowy lub normy równoważne, po jego stronie leży  wykazanie dowodu równoważności oraz dołączenie ich do oferty.</w:t>
      </w:r>
    </w:p>
    <w:p w:rsidR="00DA18DE" w:rsidRPr="00DA18DE" w:rsidRDefault="00DA18DE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 </w:t>
      </w: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 OFERTY  I  INNE  DOKUMENTY  DLA 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1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Nazwa Wykonawcy / Wykonawców w przypadku oferty wspólnej: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……………………………………………………………………..…………</w:t>
      </w:r>
    </w:p>
    <w:p w:rsidR="007F54F5" w:rsidRPr="007F54F5" w:rsidRDefault="007F54F5" w:rsidP="007F54F5">
      <w:pPr>
        <w:spacing w:after="0" w:line="240" w:lineRule="auto"/>
        <w:ind w:left="490" w:hanging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………………………………………………………….….............................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……………………………………………….………..…………….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NIP*: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……………………………………………………..………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Regon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…………………………………………………………..…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Nr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tel.*.: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……………………………………………………….…….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kontaktowa: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 - mail*: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konta: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oferty wspólnej należy podać dane dotyczące Pełnomocnika Wykonawcy.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podane informacje winny być zgodne z dokumentem rejestracyjnym Firmy.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dostawę serwerów oraz kontrolerów komunikacyjnych HBA,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akceptujemy w całości wszystkie warunki zawarte w Specyfikacji Istotnych Warunków Zamówienia.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SKŁADAMY OFERTĘ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dostarczenie „przedmiotu zamówienia” zgodnie z wymaganiami Zamawiającego w zakresie określonym w Specyfikacji Istotnych Warunków Zamówienia za cenę: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…… / Pln /(kwota z formularza cenowego, załącznik nr 3 )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 … / Pln / (kwota z formularza cenowego, załącznik nr 3 )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   / Pln / ( łączna kwota z formularza cenowego, załącznik nr 3 )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Wykonawcy polskiego lub Wykonawcy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brutto/ netto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koszty, jakie ponosi Zamawiający w przypadku wyboru niniejszej oferty.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dot. Wykonawców zagranicznych nie posiadających oddziału w Polsce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3.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zamówienia”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że: 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5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 Dostarczymy przedmiot zamówienia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następującym terminie:</w:t>
      </w:r>
    </w:p>
    <w:p w:rsidR="007F54F5" w:rsidRPr="007F54F5" w:rsidRDefault="007F54F5" w:rsidP="007F54F5">
      <w:pPr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do 5 tygodni,</w:t>
      </w: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2EAF" w:rsidRPr="00686319" w:rsidRDefault="006430B1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płatność za każdą, wykonaną dostawę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możliwość dostawy i płatności cząstkowe</w:t>
      </w:r>
      <w:r w:rsidR="00663A8D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Podstawą do wystawienia faktury będą podpisane przez obie strony protokoły: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7F54F5" w:rsidRDefault="007F54F5" w:rsidP="007F54F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430B1" w:rsidP="0064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Udzielamy gwarancji i rękojmi </w:t>
      </w:r>
      <w:r w:rsidR="007F54F5"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okres minimum 36 miesięcy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odbioru „przedmiotu zamówienia”, na podstawie wystawionej faktury (gwarancja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realizowana w siedzibie Zamawiającego - ang. on-site);</w:t>
      </w:r>
    </w:p>
    <w:p w:rsidR="007F54F5" w:rsidRPr="007F54F5" w:rsidRDefault="007F54F5" w:rsidP="007F54F5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430B1" w:rsidP="00643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Zapewniamy autoryzowany serwis producenta dla „przedmiotu zamówienia”;</w:t>
      </w:r>
    </w:p>
    <w:p w:rsidR="007F54F5" w:rsidRPr="007F54F5" w:rsidRDefault="007F54F5" w:rsidP="007F54F5">
      <w:pPr>
        <w:spacing w:after="0" w:line="240" w:lineRule="auto"/>
        <w:ind w:left="2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2E272E" w:rsidRDefault="007F54F5" w:rsidP="007F54F5">
      <w:pPr>
        <w:spacing w:after="0" w:line="240" w:lineRule="auto"/>
        <w:ind w:left="487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Zapewniamy dla serwerów A oraz serwerów B przez okres gwarancji wsparcie techniczne, świadczone na następujących warunkach: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hAnsi="Times New Roman" w:cs="Times New Roman"/>
          <w:sz w:val="20"/>
          <w:szCs w:val="20"/>
          <w:lang w:eastAsia="ar-SA"/>
        </w:rPr>
        <w:t>f) Zapewniamy dla kontrolerów komunikacyjnych HBA następujące warunki gwarancji: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7F54F5" w:rsidRPr="002E272E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7F54F5" w:rsidRPr="007F54F5" w:rsidRDefault="007F54F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(tzn. wyprodukowany nie wcześniej, niż na 6 miesięcy przed ich dostarczeniem) oraz nie został wcześniej użyty;</w:t>
      </w:r>
    </w:p>
    <w:p w:rsidR="007F54F5" w:rsidRPr="00191105" w:rsidRDefault="0019110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pochodził z legalnego 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kanału </w:t>
      </w: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dystrybucji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będzie wolny od wad technicznych, prawnych i formalnych</w:t>
      </w:r>
      <w:r w:rsidR="007F54F5" w:rsidRPr="00191105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 i oświadczenia producenta na podstawie numerów seryjnych, że oferowany sprzęt jest nowy i pochodzi z legalnego kanału dystrybucyjnego producenta i nie został wcześniej zarejestrowany przez żadnego innego klienta w bazie klientów producenta sprzętu. Jeżeli sprzęt nie będzie spełniał tych warunków Zamawiający nie odbierze sprzętu i zastrzega sobie prawo do natychmiastowego odstąpienia od umowy z winy Wykonawcy.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jesteśmy związani niniejszą ofertą przez okres 60 dni licząc od daty, w której upływa termin składania ofert, wskazanej w SIWZ.</w:t>
      </w: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Pr="007F54F5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 jesteśmy gotowi do zawarcia umowy z Zamawiającym zgodnie ze wzorem umowy (załącznik nr 4) stanowiącym integralną część Specyfikacji Istotnych Warunków Zamówienia w miejscu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7D1E27" w:rsidRPr="007F54F5" w:rsidRDefault="007D1E2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7F54F5" w:rsidRPr="007F54F5" w:rsidRDefault="007F54F5" w:rsidP="007F54F5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.……..……………………………………………..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części zamówienia)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niżej wyszczególnieni Wykonawcy będą wspólnie ubiegać się o udzielenie zamówienia: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Lp.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Zakres zamówienia Wykonywanego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przez poszczególnych Wykonawców: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284"/>
        </w:tabs>
        <w:spacing w:after="0" w:line="240" w:lineRule="auto"/>
        <w:ind w:left="187" w:hanging="4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Zastrzegamy sobie następujące informacje, stanowiące tajemnicę przedsiębiorstwa w rozumieniu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zwalczaniu nieuczciwej konkurencji:</w:t>
      </w: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WRAZ Z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następujące oświadczenia i dokumenty: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stron oferty………………….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zdobyliśmy konieczną wiedzę do przygotowania oferty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(podpis osoby uprawnionej)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 spełnia wymagania: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finansowej.</w:t>
      </w:r>
    </w:p>
    <w:p w:rsidR="007F54F5" w:rsidRPr="007F54F5" w:rsidRDefault="007F54F5" w:rsidP="007F54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val="x-none" w:eastAsia="x-none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2b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FZ-1/42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851"/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nie podlega wykluczeniu z postępowania o udzielenie zamówienia na podstawie art. 24 ustawy Prawo zamówień publicznych, który stanowi o wykluczeniu:</w:t>
      </w:r>
    </w:p>
    <w:p w:rsidR="007F54F5" w:rsidRPr="007F54F5" w:rsidRDefault="007F54F5" w:rsidP="007F54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2) wykonawców, w stosunku do których otwarto likwidację lub których upadłość ogłoszono,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3)   wykonawców, którzy zalegają z uiszczeniem podatków, opłat lub składek na ubezpieczenia społeczne lub  zdrowotne, z wyjątkiem przypadków gdy uzyskali oni przewidziane prawem zwolnienie, odroczenie, rozłożenie na raty zaległych płatności lub wstrzymanie w całości wykonania decyzji właściwego organu;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4)  osoby fizyczne, które prawomocnie skazano za przestępstwo popełnione w związku z postępowaniem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5) spółki jawne, których wspólnika prawomocnie skazano za przestępstwo popełnione w związku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6)  spółki partnerskie, których partnera lub członka zarządu prawomocnie skazano za przestępstwo popełnione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</w:p>
    <w:p w:rsidR="007F54F5" w:rsidRPr="007F54F5" w:rsidRDefault="007F54F5" w:rsidP="007F54F5">
      <w:pPr>
        <w:tabs>
          <w:tab w:val="left" w:pos="567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 zbiorowe, wobec których sąd orzekł zakaz ubiegania się o zamówienia na podstawie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odpowiedzialności podmiotów zbiorowych za czyny zabronione pod groźbą kary.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osobami fizycznymi, które prawomocnie skazano za przestępstwo, o którym mowa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3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FZ – 1/4234/AJ/14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TECHNICZNO - CENOWY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4036"/>
        <w:gridCol w:w="900"/>
        <w:gridCol w:w="894"/>
        <w:gridCol w:w="706"/>
        <w:gridCol w:w="1080"/>
        <w:gridCol w:w="900"/>
        <w:gridCol w:w="6"/>
        <w:gridCol w:w="1254"/>
      </w:tblGrid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Specyfikacja/wykaz  urządzeń i podzespołów wskazanych  w  SIWZ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wpisać nazwę, nazwę producenta, nazwę sprzętu, konfigurację produktu, dane techniczne, itp.)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oferowana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jedn. 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VAT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 stawce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23 %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Wykonawca zobowiązany jest do podania: parametrów technicznych, szczegółowego opisu urządzenia oraz producenta, nazwy i typu produktu wymienionego w specyfikacji techniczno – cenowej, stanowiącej załącznik nr 3 do oferty, w celu pełnej oceny właściwości technicznych i analitycznych oferowanego urządzenia.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przypadku nie podania w/w informacji Zamawiający wymaga załączenia ich do oferty w formie katalogów lub folderów lub instrukcji obsługi.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 1 - 6.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</w:t>
      </w:r>
      <w:r w:rsidRPr="007F54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osoby (osób) uprawnionej(ych)</w:t>
      </w:r>
    </w:p>
    <w:p w:rsidR="007F54F5" w:rsidRPr="007F54F5" w:rsidRDefault="007F54F5" w:rsidP="007F54F5">
      <w:pPr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do reprezentowania Wykonawcy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4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PL/000023461/4234/AJ/14  W SPRAWIE ZAMÓWIENIA PUBLICZNEGO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…..................... w ………………….. pomiędzy 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nr …..........................,  zwaną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, reprezentowaną przez: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GŁÓWNYM INSTYTUTEM GÓRNICTWA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siedzibą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40 - 166 Katowice, PLAC GWARKÓW 1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wpisanym do Krajowego Rejestru Sądowego pod nr KRS 0000090660, w Sądzie Rejonowym Katowice Wschód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Katowicach, Regon nr 000023461, jako Zamawiającym, zwanym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reprezentowanym przez: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 treści: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PRZEDMIOT UMOWY I CENA UMOWY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Główny Instytut Górnictwa udziela zamówienia publicznego </w:t>
      </w:r>
      <w:r w:rsidRPr="007F54F5">
        <w:rPr>
          <w:rFonts w:ascii="Times New Roman" w:eastAsia="Calibri" w:hAnsi="Times New Roman" w:cs="Times New Roman"/>
          <w:b/>
          <w:sz w:val="20"/>
          <w:szCs w:val="20"/>
        </w:rPr>
        <w:t>na dostawę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serwerów oraz kontrolerów komunikacyjnych HBA,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zwanych dalej „przedmiotem umowy”, zgodnie z ofertą złożoną dnia ….................... w postępowaniu prowadzonym w trybie przetargu nieograniczonego o wartości zamówienia </w:t>
      </w:r>
      <w:r w:rsidRPr="007F54F5">
        <w:rPr>
          <w:rFonts w:ascii="Times New Roman" w:eastAsia="Calibri" w:hAnsi="Times New Roman" w:cs="Times New Roman"/>
          <w:color w:val="000000"/>
          <w:sz w:val="20"/>
          <w:szCs w:val="20"/>
        </w:rPr>
        <w:t>przekraczającej,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wyrażonej w złotych, równowartości kwoty 207 000,00 Euro, przeprowadzonym zgodnie z przepisami ustawy Prawo Zamówień Publicznych z dnia 29 stycznia 2004 r. (Dz. U. z 2013  poz. 907, 984,1047,1473),</w:t>
      </w:r>
      <w:r w:rsidRPr="007F54F5">
        <w:rPr>
          <w:rFonts w:ascii="Times New Roman" w:eastAsia="Calibri" w:hAnsi="Times New Roman" w:cs="Times New Roman"/>
        </w:rPr>
        <w:t xml:space="preserve"> </w:t>
      </w:r>
      <w:r w:rsidRPr="007F54F5">
        <w:rPr>
          <w:rFonts w:ascii="Times New Roman" w:eastAsia="Calibri" w:hAnsi="Times New Roman" w:cs="Times New Roman"/>
          <w:sz w:val="20"/>
          <w:szCs w:val="20"/>
        </w:rPr>
        <w:t>oraz aktów wykonawczych wydanych na jej podstawie.</w:t>
      </w: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Za „przedmiot umowy”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w wysokości: 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 Pln, (słownie: …………………………………………………………),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podatek VAT 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 przy stawce: ……… % ), w kwocie zgodnej z obowiązująca stawką podatku.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opis „przedmiot umowy” zawiera formularz techniczno – cenowy, stanowiący załącznik nr 3 do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WYKONAWCY.</w:t>
      </w: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w przypadku Wykonawcy polskiego lub Wykonawcy posiadającego oddział na terenie   Polski.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umowy”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Zakazuje się istotnych zmian postanowień zawartej umowy w stosunku do treści oferty, na podstawie której dokonano wyboru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chyba że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przewidział możliwość dokonania takiej zmiany w ogłoszeniu o zamówieniu lub w Specyfikacji Istotnych Warunków Zamówienia oraz określił warunki takiej zmiany.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 wystąpienia istotnej zmiany okoliczności powodującej, że wykonanie umowy nie leży w interesie publicznym, czego nie można było przewidzieć w chwili zawarcia umowy,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7F54F5" w:rsidRPr="007F54F5" w:rsidRDefault="007F54F5" w:rsidP="007F54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WARUNKI PŁATNOŚCI</w:t>
      </w:r>
    </w:p>
    <w:p w:rsidR="007F54F5" w:rsidRPr="007F54F5" w:rsidRDefault="007F54F5" w:rsidP="007F54F5">
      <w:pPr>
        <w:tabs>
          <w:tab w:val="num" w:pos="360"/>
        </w:tabs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Należność za przedmiot umowy,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zostanie przelana na konto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1952" w:rsidRPr="00686319" w:rsidRDefault="007F54F5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 warunkach: płatność za każdą, wykonaną dostawę będzie dokonywana </w:t>
      </w:r>
      <w:r w:rsidRPr="00686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E81952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686319" w:rsidRDefault="007F54F5" w:rsidP="007F54F5">
      <w:pPr>
        <w:spacing w:after="0" w:line="240" w:lineRule="auto"/>
        <w:ind w:left="768" w:hanging="9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Zamawiającego, wyrażoną w formie pisemnej pod rygorem nieważności.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 Wykonawca oświadcza, że w celu dochodzenia praw z niniejszej umowy nie udzieli upoważnienia, w tym upoważnienia inkasowego, innemu podmiotowi, w tym podmiotowi prowadzącemu działalność windykacyjną.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num" w:pos="208"/>
        </w:tabs>
        <w:autoSpaceDE w:val="0"/>
        <w:autoSpaceDN w:val="0"/>
        <w:adjustRightInd w:val="0"/>
        <w:spacing w:after="0" w:line="240" w:lineRule="auto"/>
        <w:ind w:left="208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 fakturę / fakturę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przekaże ją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left" w:pos="426"/>
          <w:tab w:val="num" w:pos="502"/>
        </w:tabs>
        <w:autoSpaceDE w:val="0"/>
        <w:autoSpaceDN w:val="0"/>
        <w:adjustRightInd w:val="0"/>
        <w:spacing w:after="0" w:line="240" w:lineRule="auto"/>
        <w:ind w:left="502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, adres)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……….………………………....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Główny Instytut Górnictwa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left="473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1, 40 - 166 Katowice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otrzymywania faktury / faktur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upoważnia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jej wystawiania bez swojego podpisu.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           do wystawienia faktury / faktur VAT* .</w:t>
      </w: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dot. Wykonawcy polskiego lub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„przedmiot umowy”,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następującym terminie: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serwery i kontrolery komunikacyjne HBA do 5 tygodni,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Dostawa „przedmiotu umowy” będzie zakończona protokołem odbioru ilościowo - jakościowego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zaznaczeniem ewentualnych rozbieżności (dot. </w:t>
      </w:r>
      <w:r w:rsidRPr="007F54F5">
        <w:rPr>
          <w:rFonts w:ascii="Times New Roman" w:hAnsi="Times New Roman" w:cs="Times New Roman"/>
          <w:sz w:val="20"/>
          <w:szCs w:val="20"/>
        </w:rPr>
        <w:t>serwerów A, serwerów B oraz kontrolerów komunikacyjnych HBA).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całkowitej kwoty za „przedmiot umowy” wykona instalację i uruchomienie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i uruchomienie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wykonane w terminie określonym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4, pkt1.</w:t>
      </w:r>
    </w:p>
    <w:p w:rsidR="007F54F5" w:rsidRPr="007F54F5" w:rsidRDefault="007F54F5" w:rsidP="007F5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Końcowy odbiór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przez podpisanie protokołu z ich instalacji i uruchomienia.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gwarancyjne;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wsparcia technicznego – dotyczy serwerów (dokument w formie elektronicznej).</w:t>
      </w:r>
    </w:p>
    <w:p w:rsidR="007F54F5" w:rsidRPr="007F54F5" w:rsidRDefault="007F54F5" w:rsidP="007F54F5">
      <w:pPr>
        <w:spacing w:after="0" w:line="24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WYKONAWCY.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ZAMAWIAJĄCEGO.</w:t>
      </w:r>
    </w:p>
    <w:p w:rsidR="007F54F5" w:rsidRPr="007F54F5" w:rsidRDefault="007F54F5" w:rsidP="007F54F5">
      <w:pPr>
        <w:tabs>
          <w:tab w:val="left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gwarancji i rękojmi na dostarczony „przedmiot umowy” na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okres minimum 36 miesięcy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odbioru (gwarancja realizowana będzie w siedzibie Zamawiającego – ang. on-site).</w:t>
      </w:r>
    </w:p>
    <w:p w:rsidR="007F54F5" w:rsidRPr="007F54F5" w:rsidRDefault="007F54F5" w:rsidP="007F54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 ramach gwarancji Wykonawca zapewni autoryzowany serwis producenta dla „przedmiotu umowy”.</w:t>
      </w:r>
    </w:p>
    <w:p w:rsidR="007F54F5" w:rsidRPr="007F54F5" w:rsidRDefault="007F54F5" w:rsidP="007F54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będzie obowiązywać od daty odbioru „przedmiotu umowy”, określonej w: § 4, pkt. 1 (dot. kontrolerów komunikacyjnych HBA) oraz § 4, pkt. 4 (dot.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warunkach: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7F54F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Wykonawca zobowiązany jest usunąć braki w ciągu 14 dni od daty jej wniesienia,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d)*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Tryb zgłaszania awarii kontrolerów: 9h x 5 dni roboczych,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e)*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 kontroler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wykrycia jego wady w terminie: do 14 dni od daty jego przekazania do wymiany.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 dotyczy wyłącznie kontrolerów komunikacyjnych HBA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„przedmiotu umowy”, ulega przedłużeniu o czas wyłączenia go z eksploatacji, od dnia    zgłoszenia usterki do dnia jej usunięcia.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gwarantuje dostawę części zapasowych przez okres co najmniej 5 lat.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będzie realizowany przez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odrębnej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gwarantuje, że towar zamawiany w tej umowie jest nowy, pozbawiony wad materiałowych i wykonawczych, a ponadto jest wykonany zgodnie z obowiązującymi standardami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normami jakościowymi (certyfikaty).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za wady „przedmiotu umowy” przysługują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ZAMAWIAJĄCEMU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„przedmiotu umowy” 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§4, pkt. 1 – dot. kontrolerów komunikacyjnych HBA oraz § 4, pkt. 4 (dot.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ZAMAWIAJĄCY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obowiązek zawiadomić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 najpóźniej w okresie jednego miesiąca od daty jej wykrycia – faksem, pocztą elektroniczną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wadzie, a kończy z dniem przekazania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wolnego od wad upoważnionemu przedstawicielowi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dni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zgłoszenia wady. Z czynności odbioru wadliwego „przedmiotu umowy” zostanie spisany protokół.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Wady usuwane będą w miejscu, w którym „przedmiot umowy” jest zainstalowany, chyba że sprzeciwia się temu istota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zainstalowania „przedmiotu umowy”, koszt i odpowiedzialność za jego transport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 i odpowiedzialność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od chwili wydania wadliwego „przedmiotu umowy” jego upoważnionemu przedstawicielowi, do chwili odbioru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upoważnionego przedstawiciela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usunięcia wad w innym miejscu niż miejsce zainstalowania „przedmiotu umowy”, w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szelkie wady fizyczne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winny być stwierdzone na piśmie przez upoważnionych przedstawicieli Stron, przed przekazaniem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celu usunięcia wady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usunąć się nie da, albo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usunie wady w okresie,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pkt. 13, albo po usunięciu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wykazuje wady,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może: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bezpłatnej wymiany „przedmiotu umowy” na „przedmiotu umowy” </w:t>
      </w:r>
    </w:p>
    <w:p w:rsidR="007F54F5" w:rsidRPr="007F54F5" w:rsidRDefault="007F54F5" w:rsidP="007F54F5">
      <w:pPr>
        <w:numPr>
          <w:ilvl w:val="0"/>
          <w:numId w:val="2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nie gorszych parametrach, wolny od wad, w okresie uzgodnionym przez Strony, bądź</w:t>
      </w: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obniżenia ceny w odpowiednim stosunku.</w:t>
      </w:r>
    </w:p>
    <w:p w:rsidR="007F54F5" w:rsidRPr="007F54F5" w:rsidRDefault="007F54F5" w:rsidP="007F54F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odstąpić od umowy, bez względu na charakter i rozmiar wady.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18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zapewni dostępność serwisu gwarancyjnego i pogwarancyjnego, autoryzowanego przez producenta „przedmiotu zamówienia”.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6. </w:t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ab/>
        <w:t>WSPARCIE TECHNICZNE (dotyczy serwerów)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 świadczone na następujących warunkach: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7.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ujawnić treści umowy lub informacji dostarczonej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</w:t>
      </w:r>
    </w:p>
    <w:p w:rsidR="007F54F5" w:rsidRPr="007F54F5" w:rsidRDefault="007F54F5" w:rsidP="007F54F5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wykorzystywać jakichkolwiek dokumentów lub informacji, o których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7, pkt. 1 i 2, w innych celach niż wykonanie umowy.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Jakikolwiek dokument inny niż umowa, o którym mowa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7, pkt. 1, pozostaje własnością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8.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686319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w wykonaniu dostawy, Wykonawca jest zobowiązany do zapłaty kar umownych w wysokości 0,2 % wartości</w:t>
      </w:r>
      <w:r w:rsidR="00D5533A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niedostarczonej części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za każdy rozpoczęty tydzień opóźnienia, licząc od następnego tygodnia po upływie terminów określonych w 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pkt 1.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0,2 % wartości umowy brutto za każdy tydzień opóźnienia, licząc od następnego tygodnia po upływie terminu określonego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5: pkt. 4e, pkt.13 oraz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</w:t>
      </w:r>
    </w:p>
    <w:p w:rsidR="007F54F5" w:rsidRPr="007F54F5" w:rsidRDefault="007F54F5" w:rsidP="007F54F5">
      <w:pPr>
        <w:numPr>
          <w:ilvl w:val="0"/>
          <w:numId w:val="18"/>
        </w:num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9.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KLAUZULA PRAWNA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Prawo Zamówień Publicznych, Specyfikacji Istotnych Warunków Zamówienia  i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zastosowaniu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10.  OŚWIADCZENIE WYKONAWCY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oferowany „przedmiot umowy” jest fabrycznie nowy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pochodzi z legalnego źródła oraz został zakupiony w oficjalnym kanale sprzedaży producenta.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11.   ZMIANA ZAWARTEJ UMOWY (ANEKS)</w:t>
      </w: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1.     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2.     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144 ust. 1 ustawy Prawo zamówień publicznych Zamawiający przewiduje zmiany zawartej Umowy w formie aneksu, w następujących sytuacjach: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umowy, nie prowadzących do zmiany przedmiotu zamówienia,</w:t>
      </w:r>
    </w:p>
    <w:p w:rsid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d.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produkowany,</w:t>
      </w:r>
    </w:p>
    <w:p w:rsidR="00F75D58" w:rsidRPr="007F54F5" w:rsidRDefault="00F75D58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3.       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12.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POSTANOWIENIA KOŃCOWE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ZAMAWIAJĄCY: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(Wykonawca / Osoba fizyczna)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OŚWIADCZENIE  O  PRZYNALEŻNOŚCI *  /  BRAKU  PRZYNALEŻNOŚCI *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DO  GRUPY 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art. 24, ust. 2, pkt. 5 ustawy PZP z dnia 29 stycznia 2004r. </w:t>
      </w:r>
    </w:p>
    <w:p w:rsidR="007F54F5" w:rsidRPr="007F54F5" w:rsidRDefault="007F54F5" w:rsidP="007F54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Prawo zamówień publicznych  (Dz. U. z 2013 poz. 907, 984,1047,1473)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o udzielenie zamówienia publicznego, prowadzonego 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br/>
        <w:t>w trybie przetargu nieograniczonego na podstawie art. 10, ust. 1 ustawy z dnia 29 stycznia 2004r.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na dostawę serwerów oraz kontrolerów komunikacyjnych HBA,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oświadczam, że należę* / nie należę *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Integralną częścią przedmiotowego oświadczenia jest lista podmiotów należących do tej samej grupy kapitałowej (*), (**)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Data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     niepotrzebne skreślić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**  załączyć tylko w przypadku przynależności do grupy kapitałowej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sprawy: FZ – 1/4234./AJ/14</w:t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6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WYKAZ  GŁÓWNYCH  DOSTAW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zrealizowałem, w ciągu ostatnich 3 lat następujące zamówienia: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1843"/>
        <w:gridCol w:w="1984"/>
        <w:gridCol w:w="1701"/>
        <w:gridCol w:w="992"/>
      </w:tblGrid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zamówienia/umowy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odbiorcy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 brutto /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rPr>
          <w:trHeight w:val="5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należy dołączyć dowody potwierdzające, że każda z w/w dostaw została lub jest wykonywana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należycie.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takie jak referencje, opinie, protokoły odbioru, itp., powinny potwierdzać należyte wykonanie dostaw w sposób nie budzący wątpliwości.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 podane w walutach obcych Zamawiający przeliczy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Zamawiający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(miejsce,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(podpis osoby uprawnionej)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/>
    <w:sectPr w:rsidR="007F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E1" w:rsidRDefault="007D7AE1">
      <w:pPr>
        <w:spacing w:after="0" w:line="240" w:lineRule="auto"/>
      </w:pPr>
      <w:r>
        <w:separator/>
      </w:r>
    </w:p>
  </w:endnote>
  <w:endnote w:type="continuationSeparator" w:id="0">
    <w:p w:rsidR="007D7AE1" w:rsidRDefault="007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105" w:rsidRDefault="00191105" w:rsidP="00EC20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2E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91105" w:rsidRDefault="00191105" w:rsidP="00EC20FF">
    <w:pPr>
      <w:pStyle w:val="Stopka"/>
      <w:pBdr>
        <w:top w:val="single" w:sz="4" w:space="1" w:color="D9D9D9"/>
      </w:pBdr>
      <w:ind w:right="360"/>
      <w:jc w:val="right"/>
    </w:pPr>
    <w:r>
      <w:t xml:space="preserve"> | </w:t>
    </w:r>
    <w:r>
      <w:rPr>
        <w:color w:val="7F7F7F"/>
        <w:spacing w:val="60"/>
      </w:rPr>
      <w:t>Strona</w:t>
    </w:r>
  </w:p>
  <w:p w:rsidR="00191105" w:rsidRDefault="00191105" w:rsidP="00EC2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E1" w:rsidRDefault="007D7AE1">
      <w:pPr>
        <w:spacing w:after="0" w:line="240" w:lineRule="auto"/>
      </w:pPr>
      <w:r>
        <w:separator/>
      </w:r>
    </w:p>
  </w:footnote>
  <w:footnote w:type="continuationSeparator" w:id="0">
    <w:p w:rsidR="007D7AE1" w:rsidRDefault="007D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GŁÓWNY  INSTYTUT  GÓRNICTWA</w:t>
    </w:r>
  </w:p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FZ-1/42</w:t>
    </w:r>
    <w:r>
      <w:t>34/AJ</w:t>
    </w:r>
    <w:r w:rsidRPr="00C8164E">
      <w:t>/14</w:t>
    </w:r>
  </w:p>
  <w:p w:rsidR="00191105" w:rsidRDefault="00191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hybridMultilevel"/>
    <w:tmpl w:val="C0D66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6424ED"/>
    <w:multiLevelType w:val="singleLevel"/>
    <w:tmpl w:val="1C32EF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0A6317F0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4D38"/>
    <w:multiLevelType w:val="hybridMultilevel"/>
    <w:tmpl w:val="73526A52"/>
    <w:lvl w:ilvl="0" w:tplc="0415000D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0C2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5867CCA"/>
    <w:multiLevelType w:val="multilevel"/>
    <w:tmpl w:val="A8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FA39E1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390C"/>
    <w:multiLevelType w:val="hybridMultilevel"/>
    <w:tmpl w:val="C82E26D4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63C12C8"/>
    <w:multiLevelType w:val="hybridMultilevel"/>
    <w:tmpl w:val="8458A5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95767C50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39194C"/>
    <w:multiLevelType w:val="hybridMultilevel"/>
    <w:tmpl w:val="75A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21CA"/>
    <w:multiLevelType w:val="hybridMultilevel"/>
    <w:tmpl w:val="F5FA0576"/>
    <w:lvl w:ilvl="0" w:tplc="2F12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44018"/>
    <w:multiLevelType w:val="hybridMultilevel"/>
    <w:tmpl w:val="F3B6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294C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9EB1C09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52154E"/>
    <w:multiLevelType w:val="multilevel"/>
    <w:tmpl w:val="E2E27904"/>
    <w:lvl w:ilvl="0">
      <w:start w:val="1"/>
      <w:numFmt w:val="decimal"/>
      <w:lvlText w:val="%1."/>
      <w:lvlJc w:val="left"/>
      <w:pPr>
        <w:ind w:left="7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6" w:hanging="1800"/>
      </w:pPr>
      <w:rPr>
        <w:rFonts w:hint="default"/>
      </w:rPr>
    </w:lvl>
  </w:abstractNum>
  <w:abstractNum w:abstractNumId="21">
    <w:nsid w:val="49811411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8D7D5C"/>
    <w:multiLevelType w:val="hybridMultilevel"/>
    <w:tmpl w:val="E5A8E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B0D8EF88"/>
    <w:lvl w:ilvl="0" w:tplc="2F1249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65CE7"/>
    <w:multiLevelType w:val="multilevel"/>
    <w:tmpl w:val="F4642530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E357FEC"/>
    <w:multiLevelType w:val="hybridMultilevel"/>
    <w:tmpl w:val="98183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6782"/>
    <w:multiLevelType w:val="multilevel"/>
    <w:tmpl w:val="07E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3F5339A"/>
    <w:multiLevelType w:val="multilevel"/>
    <w:tmpl w:val="8C3423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55211FAA"/>
    <w:multiLevelType w:val="hybridMultilevel"/>
    <w:tmpl w:val="32C07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B367D"/>
    <w:multiLevelType w:val="hybridMultilevel"/>
    <w:tmpl w:val="C3A4DE7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53182"/>
    <w:multiLevelType w:val="hybridMultilevel"/>
    <w:tmpl w:val="B3EE4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AF0FEA"/>
    <w:multiLevelType w:val="hybridMultilevel"/>
    <w:tmpl w:val="A00ED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0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D27DB"/>
    <w:multiLevelType w:val="multilevel"/>
    <w:tmpl w:val="7102D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5A35EE4"/>
    <w:multiLevelType w:val="multilevel"/>
    <w:tmpl w:val="854C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253B67"/>
    <w:multiLevelType w:val="multilevel"/>
    <w:tmpl w:val="5D74C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36">
    <w:nsid w:val="6739556A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7">
    <w:nsid w:val="69E37A4A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B585DA3"/>
    <w:multiLevelType w:val="singleLevel"/>
    <w:tmpl w:val="EC9C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>
    <w:nsid w:val="6D5E6E2B"/>
    <w:multiLevelType w:val="multilevel"/>
    <w:tmpl w:val="78B0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440"/>
      </w:pPr>
      <w:rPr>
        <w:rFonts w:hint="default"/>
      </w:rPr>
    </w:lvl>
  </w:abstractNum>
  <w:abstractNum w:abstractNumId="41">
    <w:nsid w:val="6E2B3A25"/>
    <w:multiLevelType w:val="hybridMultilevel"/>
    <w:tmpl w:val="FC0A93E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4470E"/>
    <w:multiLevelType w:val="hybridMultilevel"/>
    <w:tmpl w:val="14B47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B0DEF"/>
    <w:multiLevelType w:val="hybridMultilevel"/>
    <w:tmpl w:val="DBB8B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22CE9CFE"/>
    <w:lvl w:ilvl="0">
      <w:start w:val="1"/>
      <w:numFmt w:val="decimal"/>
      <w:pStyle w:val="Zwykytekst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6">
    <w:nsid w:val="78E115D5"/>
    <w:multiLevelType w:val="hybridMultilevel"/>
    <w:tmpl w:val="93D00E28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6"/>
  </w:num>
  <w:num w:numId="4">
    <w:abstractNumId w:val="41"/>
  </w:num>
  <w:num w:numId="5">
    <w:abstractNumId w:val="0"/>
  </w:num>
  <w:num w:numId="6">
    <w:abstractNumId w:val="22"/>
  </w:num>
  <w:num w:numId="7">
    <w:abstractNumId w:val="29"/>
  </w:num>
  <w:num w:numId="8">
    <w:abstractNumId w:val="27"/>
  </w:num>
  <w:num w:numId="9">
    <w:abstractNumId w:val="40"/>
  </w:num>
  <w:num w:numId="10">
    <w:abstractNumId w:val="39"/>
  </w:num>
  <w:num w:numId="11">
    <w:abstractNumId w:val="45"/>
  </w:num>
  <w:num w:numId="12">
    <w:abstractNumId w:val="42"/>
  </w:num>
  <w:num w:numId="13">
    <w:abstractNumId w:val="24"/>
  </w:num>
  <w:num w:numId="14">
    <w:abstractNumId w:val="3"/>
  </w:num>
  <w:num w:numId="15">
    <w:abstractNumId w:val="15"/>
  </w:num>
  <w:num w:numId="16">
    <w:abstractNumId w:val="34"/>
  </w:num>
  <w:num w:numId="17">
    <w:abstractNumId w:val="18"/>
  </w:num>
  <w:num w:numId="18">
    <w:abstractNumId w:val="14"/>
  </w:num>
  <w:num w:numId="19">
    <w:abstractNumId w:val="5"/>
  </w:num>
  <w:num w:numId="20">
    <w:abstractNumId w:val="23"/>
  </w:num>
  <w:num w:numId="21">
    <w:abstractNumId w:val="43"/>
  </w:num>
  <w:num w:numId="22">
    <w:abstractNumId w:val="28"/>
  </w:num>
  <w:num w:numId="23">
    <w:abstractNumId w:val="30"/>
  </w:num>
  <w:num w:numId="24">
    <w:abstractNumId w:val="35"/>
  </w:num>
  <w:num w:numId="25">
    <w:abstractNumId w:val="32"/>
  </w:num>
  <w:num w:numId="26">
    <w:abstractNumId w:val="31"/>
  </w:num>
  <w:num w:numId="27">
    <w:abstractNumId w:val="7"/>
  </w:num>
  <w:num w:numId="28">
    <w:abstractNumId w:val="19"/>
  </w:num>
  <w:num w:numId="29">
    <w:abstractNumId w:val="10"/>
  </w:num>
  <w:num w:numId="30">
    <w:abstractNumId w:val="25"/>
  </w:num>
  <w:num w:numId="31">
    <w:abstractNumId w:val="8"/>
  </w:num>
  <w:num w:numId="32">
    <w:abstractNumId w:val="20"/>
  </w:num>
  <w:num w:numId="33">
    <w:abstractNumId w:val="21"/>
  </w:num>
  <w:num w:numId="34">
    <w:abstractNumId w:val="38"/>
  </w:num>
  <w:num w:numId="35">
    <w:abstractNumId w:val="13"/>
  </w:num>
  <w:num w:numId="36">
    <w:abstractNumId w:val="6"/>
  </w:num>
  <w:num w:numId="37">
    <w:abstractNumId w:val="16"/>
  </w:num>
  <w:num w:numId="38">
    <w:abstractNumId w:val="37"/>
  </w:num>
  <w:num w:numId="39">
    <w:abstractNumId w:val="17"/>
  </w:num>
  <w:num w:numId="40">
    <w:abstractNumId w:val="36"/>
  </w:num>
  <w:num w:numId="41">
    <w:abstractNumId w:val="1"/>
  </w:num>
  <w:num w:numId="42">
    <w:abstractNumId w:val="11"/>
  </w:num>
  <w:num w:numId="43">
    <w:abstractNumId w:val="44"/>
  </w:num>
  <w:num w:numId="44">
    <w:abstractNumId w:val="2"/>
  </w:num>
  <w:num w:numId="45">
    <w:abstractNumId w:val="26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5"/>
    <w:rsid w:val="0007787C"/>
    <w:rsid w:val="00095725"/>
    <w:rsid w:val="000D22E3"/>
    <w:rsid w:val="000E3338"/>
    <w:rsid w:val="00136875"/>
    <w:rsid w:val="001479DE"/>
    <w:rsid w:val="00163DC2"/>
    <w:rsid w:val="00171778"/>
    <w:rsid w:val="00191105"/>
    <w:rsid w:val="001C2218"/>
    <w:rsid w:val="001D3B51"/>
    <w:rsid w:val="00204C53"/>
    <w:rsid w:val="00230EA9"/>
    <w:rsid w:val="0023369B"/>
    <w:rsid w:val="00252C3C"/>
    <w:rsid w:val="00261F32"/>
    <w:rsid w:val="002C7274"/>
    <w:rsid w:val="002E04F7"/>
    <w:rsid w:val="002E272E"/>
    <w:rsid w:val="003113BA"/>
    <w:rsid w:val="00332688"/>
    <w:rsid w:val="00362398"/>
    <w:rsid w:val="003C3599"/>
    <w:rsid w:val="003E1D32"/>
    <w:rsid w:val="00436B73"/>
    <w:rsid w:val="004473E5"/>
    <w:rsid w:val="0047151B"/>
    <w:rsid w:val="00477F6A"/>
    <w:rsid w:val="00482EAF"/>
    <w:rsid w:val="004940DA"/>
    <w:rsid w:val="004B291D"/>
    <w:rsid w:val="005046CA"/>
    <w:rsid w:val="00504895"/>
    <w:rsid w:val="00543004"/>
    <w:rsid w:val="0057726D"/>
    <w:rsid w:val="00591CA8"/>
    <w:rsid w:val="005A659C"/>
    <w:rsid w:val="005C37ED"/>
    <w:rsid w:val="005F58DB"/>
    <w:rsid w:val="005F7884"/>
    <w:rsid w:val="006157A4"/>
    <w:rsid w:val="006214AF"/>
    <w:rsid w:val="00631116"/>
    <w:rsid w:val="006430B1"/>
    <w:rsid w:val="00663A8D"/>
    <w:rsid w:val="00686319"/>
    <w:rsid w:val="006C6D27"/>
    <w:rsid w:val="00715045"/>
    <w:rsid w:val="007205EF"/>
    <w:rsid w:val="007256AD"/>
    <w:rsid w:val="007D1E27"/>
    <w:rsid w:val="007D4CA8"/>
    <w:rsid w:val="007D7AE1"/>
    <w:rsid w:val="007F54F5"/>
    <w:rsid w:val="008176FA"/>
    <w:rsid w:val="00817F32"/>
    <w:rsid w:val="00820CB0"/>
    <w:rsid w:val="0083219C"/>
    <w:rsid w:val="0085418D"/>
    <w:rsid w:val="00871763"/>
    <w:rsid w:val="008B554D"/>
    <w:rsid w:val="009102DC"/>
    <w:rsid w:val="0093010B"/>
    <w:rsid w:val="009575B2"/>
    <w:rsid w:val="00996EC0"/>
    <w:rsid w:val="009A720D"/>
    <w:rsid w:val="009D4C66"/>
    <w:rsid w:val="009F23E3"/>
    <w:rsid w:val="009F38A6"/>
    <w:rsid w:val="00A15CB6"/>
    <w:rsid w:val="00A572C1"/>
    <w:rsid w:val="00A6436D"/>
    <w:rsid w:val="00A672E1"/>
    <w:rsid w:val="00AC4B70"/>
    <w:rsid w:val="00AD0E5C"/>
    <w:rsid w:val="00B024DC"/>
    <w:rsid w:val="00B366EA"/>
    <w:rsid w:val="00B4155C"/>
    <w:rsid w:val="00B63CA2"/>
    <w:rsid w:val="00B77EFC"/>
    <w:rsid w:val="00B81B78"/>
    <w:rsid w:val="00BA17F2"/>
    <w:rsid w:val="00BB6E3E"/>
    <w:rsid w:val="00BF354D"/>
    <w:rsid w:val="00C07409"/>
    <w:rsid w:val="00C447FC"/>
    <w:rsid w:val="00C63729"/>
    <w:rsid w:val="00C71607"/>
    <w:rsid w:val="00C76FD4"/>
    <w:rsid w:val="00C81984"/>
    <w:rsid w:val="00CA1798"/>
    <w:rsid w:val="00CF6D2A"/>
    <w:rsid w:val="00D5533A"/>
    <w:rsid w:val="00DA18DE"/>
    <w:rsid w:val="00DD778A"/>
    <w:rsid w:val="00E33CFD"/>
    <w:rsid w:val="00E81952"/>
    <w:rsid w:val="00EC20FF"/>
    <w:rsid w:val="00EE18BF"/>
    <w:rsid w:val="00EE5A26"/>
    <w:rsid w:val="00EE7B6A"/>
    <w:rsid w:val="00F3636B"/>
    <w:rsid w:val="00F3761E"/>
    <w:rsid w:val="00F62294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64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alerczyk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uraszczy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wallenburg@gig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F53E-0893-4CF9-8CAC-37C049B4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34</Pages>
  <Words>12203</Words>
  <Characters>73220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92</cp:revision>
  <cp:lastPrinted>2014-10-14T13:32:00Z</cp:lastPrinted>
  <dcterms:created xsi:type="dcterms:W3CDTF">2014-10-02T10:36:00Z</dcterms:created>
  <dcterms:modified xsi:type="dcterms:W3CDTF">2014-10-22T07:42:00Z</dcterms:modified>
</cp:coreProperties>
</file>