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4E" w:rsidRPr="007B7A4E" w:rsidRDefault="007B7A4E" w:rsidP="007B7A4E">
      <w:pPr>
        <w:spacing w:after="0" w:line="260" w:lineRule="atLeast"/>
        <w:rPr>
          <w:rFonts w:ascii="Verdana" w:eastAsia="Times New Roman" w:hAnsi="Verdana" w:cs="Times New Roman"/>
          <w:color w:val="000000"/>
          <w:sz w:val="17"/>
          <w:szCs w:val="17"/>
          <w:lang w:eastAsia="pl-PL"/>
        </w:rPr>
      </w:pPr>
      <w:r w:rsidRPr="007B7A4E">
        <w:rPr>
          <w:rFonts w:ascii="Verdana" w:eastAsia="Times New Roman" w:hAnsi="Verdana" w:cs="Times New Roman"/>
          <w:color w:val="000000"/>
          <w:sz w:val="17"/>
          <w:lang w:eastAsia="pl-PL"/>
        </w:rPr>
        <w:t>Adres strony internetowej, na której Zamawiający udostępnia Specyfikację Istotnych Warunków Zamówienia:</w:t>
      </w:r>
    </w:p>
    <w:p w:rsidR="007B7A4E" w:rsidRPr="007B7A4E" w:rsidRDefault="007B7A4E" w:rsidP="007B7A4E">
      <w:pPr>
        <w:spacing w:after="240" w:line="260" w:lineRule="atLeast"/>
        <w:rPr>
          <w:rFonts w:ascii="Times New Roman" w:eastAsia="Times New Roman" w:hAnsi="Times New Roman" w:cs="Times New Roman"/>
          <w:sz w:val="24"/>
          <w:szCs w:val="24"/>
          <w:lang w:eastAsia="pl-PL"/>
        </w:rPr>
      </w:pPr>
      <w:hyperlink r:id="rId5" w:tgtFrame="_blank" w:history="1">
        <w:r w:rsidRPr="007B7A4E">
          <w:rPr>
            <w:rFonts w:ascii="Verdana" w:eastAsia="Times New Roman" w:hAnsi="Verdana" w:cs="Times New Roman"/>
            <w:b/>
            <w:bCs/>
            <w:color w:val="FF0000"/>
            <w:sz w:val="17"/>
            <w:lang w:eastAsia="pl-PL"/>
          </w:rPr>
          <w:t>www.gig.eu</w:t>
        </w:r>
      </w:hyperlink>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Times New Roman" w:eastAsia="Times New Roman" w:hAnsi="Times New Roman" w:cs="Times New Roman"/>
          <w:sz w:val="24"/>
          <w:szCs w:val="24"/>
          <w:lang w:eastAsia="pl-PL"/>
        </w:rPr>
        <w:pict>
          <v:rect id="_x0000_i1025" style="width:0;height:1.5pt" o:hrstd="t" o:hrnoshade="t" o:hr="t" fillcolor="black" stroked="f"/>
        </w:pict>
      </w:r>
    </w:p>
    <w:p w:rsidR="007B7A4E" w:rsidRPr="007B7A4E" w:rsidRDefault="007B7A4E" w:rsidP="007B7A4E">
      <w:pPr>
        <w:spacing w:after="280" w:line="420" w:lineRule="atLeast"/>
        <w:ind w:left="225"/>
        <w:jc w:val="center"/>
        <w:rPr>
          <w:rFonts w:ascii="Arial CE" w:eastAsia="Times New Roman" w:hAnsi="Arial CE" w:cs="Arial CE"/>
          <w:color w:val="000000"/>
          <w:sz w:val="28"/>
          <w:szCs w:val="28"/>
          <w:lang w:eastAsia="pl-PL"/>
        </w:rPr>
      </w:pPr>
      <w:r w:rsidRPr="007B7A4E">
        <w:rPr>
          <w:rFonts w:ascii="Arial CE" w:eastAsia="Times New Roman" w:hAnsi="Arial CE" w:cs="Arial CE"/>
          <w:b/>
          <w:bCs/>
          <w:color w:val="000000"/>
          <w:sz w:val="28"/>
          <w:szCs w:val="28"/>
          <w:lang w:eastAsia="pl-PL"/>
        </w:rPr>
        <w:t>Katowice: Dostawa elementów do modernizacji stanowisk badawczych.</w:t>
      </w:r>
      <w:r w:rsidRPr="007B7A4E">
        <w:rPr>
          <w:rFonts w:ascii="Arial CE" w:eastAsia="Times New Roman" w:hAnsi="Arial CE" w:cs="Arial CE"/>
          <w:color w:val="000000"/>
          <w:sz w:val="28"/>
          <w:szCs w:val="28"/>
          <w:lang w:eastAsia="pl-PL"/>
        </w:rPr>
        <w:br/>
      </w:r>
      <w:r w:rsidRPr="007B7A4E">
        <w:rPr>
          <w:rFonts w:ascii="Arial CE" w:eastAsia="Times New Roman" w:hAnsi="Arial CE" w:cs="Arial CE"/>
          <w:b/>
          <w:bCs/>
          <w:color w:val="000000"/>
          <w:sz w:val="28"/>
          <w:szCs w:val="28"/>
          <w:lang w:eastAsia="pl-PL"/>
        </w:rPr>
        <w:t>Numer ogłoszenia: 134702 - 2014; data zamieszczenia: 18.04.2014</w:t>
      </w:r>
      <w:r w:rsidRPr="007B7A4E">
        <w:rPr>
          <w:rFonts w:ascii="Arial CE" w:eastAsia="Times New Roman" w:hAnsi="Arial CE" w:cs="Arial CE"/>
          <w:color w:val="000000"/>
          <w:sz w:val="28"/>
          <w:szCs w:val="28"/>
          <w:lang w:eastAsia="pl-PL"/>
        </w:rPr>
        <w:br/>
        <w:t>OGŁOSZENIE O ZAMÓWIENIU - dostawy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Zamieszczanie ogłoszenia: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obowiązkowe.</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Ogłoszenie dotyczy:</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zamówienia publicznego.</w:t>
      </w:r>
    </w:p>
    <w:p w:rsidR="007B7A4E" w:rsidRPr="007B7A4E" w:rsidRDefault="007B7A4E" w:rsidP="007B7A4E">
      <w:pPr>
        <w:spacing w:before="375" w:after="225" w:line="400" w:lineRule="atLeast"/>
        <w:rPr>
          <w:rFonts w:ascii="Arial CE" w:eastAsia="Times New Roman" w:hAnsi="Arial CE" w:cs="Arial CE"/>
          <w:b/>
          <w:bCs/>
          <w:color w:val="000000"/>
          <w:sz w:val="24"/>
          <w:szCs w:val="24"/>
          <w:u w:val="single"/>
          <w:lang w:eastAsia="pl-PL"/>
        </w:rPr>
      </w:pPr>
      <w:r w:rsidRPr="007B7A4E">
        <w:rPr>
          <w:rFonts w:ascii="Arial CE" w:eastAsia="Times New Roman" w:hAnsi="Arial CE" w:cs="Arial CE"/>
          <w:b/>
          <w:bCs/>
          <w:color w:val="000000"/>
          <w:sz w:val="24"/>
          <w:szCs w:val="24"/>
          <w:u w:val="single"/>
          <w:lang w:eastAsia="pl-PL"/>
        </w:rPr>
        <w:t>SEKCJA I: ZAMAWIAJĄCY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 1) NAZWA I ADRES:</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Główny Instytut Górnictwa , pl. Gwarków 1, 40-166 Katowice, woj. śląskie, tel. 032 2581631-9, faks 0322596533.</w:t>
      </w:r>
    </w:p>
    <w:p w:rsidR="007B7A4E" w:rsidRPr="007B7A4E" w:rsidRDefault="007B7A4E" w:rsidP="007B7A4E">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Adres strony internetowej zamawiającego:</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www.gig.katowice.pl</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 2) RODZAJ ZAMAWIAJĄCEGO:</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Podmiot prawa publicznego.</w:t>
      </w:r>
    </w:p>
    <w:p w:rsidR="007B7A4E" w:rsidRPr="007B7A4E" w:rsidRDefault="007B7A4E" w:rsidP="007B7A4E">
      <w:pPr>
        <w:spacing w:before="375" w:after="225" w:line="400" w:lineRule="atLeast"/>
        <w:rPr>
          <w:rFonts w:ascii="Arial CE" w:eastAsia="Times New Roman" w:hAnsi="Arial CE" w:cs="Arial CE"/>
          <w:b/>
          <w:bCs/>
          <w:color w:val="000000"/>
          <w:sz w:val="24"/>
          <w:szCs w:val="24"/>
          <w:u w:val="single"/>
          <w:lang w:eastAsia="pl-PL"/>
        </w:rPr>
      </w:pPr>
      <w:r w:rsidRPr="007B7A4E">
        <w:rPr>
          <w:rFonts w:ascii="Arial CE" w:eastAsia="Times New Roman" w:hAnsi="Arial CE" w:cs="Arial CE"/>
          <w:b/>
          <w:bCs/>
          <w:color w:val="000000"/>
          <w:sz w:val="24"/>
          <w:szCs w:val="24"/>
          <w:u w:val="single"/>
          <w:lang w:eastAsia="pl-PL"/>
        </w:rPr>
        <w:t>SEKCJA II: PRZEDMIOT ZAMÓWIENIA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 OKREŚLENIE PRZEDMIOTU ZAMÓWIENIA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II.1.1) Nazwa nadana zamówieniu przez zamawiającego:</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elementów do modernizacji stanowisk badawczych..</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II.1.2) Rodzaj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II.1.4) Określenie przedmiotu oraz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elementów do modernizacji stanowisk badawczych..</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II.1.6)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44.33.40.00-0, 31.12.00.00-3, 39.90.00.00-4, 44.16.30.00-0.</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II.1.7) Czy dopuszcza się złożenie oferty częściowej:</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tak, liczba części: 6.</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II.1.8) Czy dopuszcza się złożenie oferty wariantowej:</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nie.</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II.2) CZAS TRWANIA ZAMÓWIENIA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spacing w:before="375" w:after="225" w:line="400" w:lineRule="atLeast"/>
        <w:rPr>
          <w:rFonts w:ascii="Arial CE" w:eastAsia="Times New Roman" w:hAnsi="Arial CE" w:cs="Arial CE"/>
          <w:b/>
          <w:bCs/>
          <w:color w:val="000000"/>
          <w:sz w:val="24"/>
          <w:szCs w:val="24"/>
          <w:u w:val="single"/>
          <w:lang w:eastAsia="pl-PL"/>
        </w:rPr>
      </w:pPr>
      <w:r w:rsidRPr="007B7A4E">
        <w:rPr>
          <w:rFonts w:ascii="Arial CE" w:eastAsia="Times New Roman" w:hAnsi="Arial CE" w:cs="Arial CE"/>
          <w:b/>
          <w:bCs/>
          <w:color w:val="000000"/>
          <w:sz w:val="24"/>
          <w:szCs w:val="24"/>
          <w:u w:val="single"/>
          <w:lang w:eastAsia="pl-PL"/>
        </w:rPr>
        <w:lastRenderedPageBreak/>
        <w:t>SEKCJA III: INFORMACJE O CHARAKTERZE PRAWNYM, EKONOMICZNYM, FINANSOWYM I TECHNICZNYM</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III.1) WADIUM</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Informacja na temat wadium:</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nie dotyczy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III.2) ZALICZKI</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III.3) WARUNKI UDZIAŁU W POSTĘPOWANIU ORAZ OPIS SPOSOBU DOKONYWANIA OCENY SPEŁNIANIA TYCH WARUNKÓW</w:t>
      </w:r>
    </w:p>
    <w:p w:rsidR="007B7A4E" w:rsidRPr="007B7A4E" w:rsidRDefault="007B7A4E" w:rsidP="007B7A4E">
      <w:pPr>
        <w:numPr>
          <w:ilvl w:val="0"/>
          <w:numId w:val="2"/>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B7A4E" w:rsidRPr="007B7A4E" w:rsidRDefault="007B7A4E" w:rsidP="007B7A4E">
      <w:p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Opis sposobu dokonywania oceny spełniania tego warunku</w:t>
      </w:r>
    </w:p>
    <w:p w:rsidR="007B7A4E" w:rsidRPr="007B7A4E" w:rsidRDefault="007B7A4E" w:rsidP="007B7A4E">
      <w:pPr>
        <w:numPr>
          <w:ilvl w:val="1"/>
          <w:numId w:val="2"/>
        </w:numPr>
        <w:spacing w:after="0" w:line="400" w:lineRule="atLeast"/>
        <w:ind w:left="11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 do SIWZ), wg formuły spełnia/nie spełnia.</w:t>
      </w:r>
    </w:p>
    <w:p w:rsidR="007B7A4E" w:rsidRPr="007B7A4E" w:rsidRDefault="007B7A4E" w:rsidP="007B7A4E">
      <w:pPr>
        <w:numPr>
          <w:ilvl w:val="0"/>
          <w:numId w:val="2"/>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III.3.2) Wiedza i doświadczenie</w:t>
      </w:r>
    </w:p>
    <w:p w:rsidR="007B7A4E" w:rsidRPr="007B7A4E" w:rsidRDefault="007B7A4E" w:rsidP="007B7A4E">
      <w:p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Opis sposobu dokonywania oceny spełniania tego warunku</w:t>
      </w:r>
    </w:p>
    <w:p w:rsidR="007B7A4E" w:rsidRPr="007B7A4E" w:rsidRDefault="007B7A4E" w:rsidP="007B7A4E">
      <w:pPr>
        <w:numPr>
          <w:ilvl w:val="1"/>
          <w:numId w:val="2"/>
        </w:numPr>
        <w:spacing w:after="0" w:line="400" w:lineRule="atLeast"/>
        <w:ind w:left="11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 do SIWZ), wg formuły spełnia/nie spełnia.</w:t>
      </w:r>
    </w:p>
    <w:p w:rsidR="007B7A4E" w:rsidRPr="007B7A4E" w:rsidRDefault="007B7A4E" w:rsidP="007B7A4E">
      <w:pPr>
        <w:numPr>
          <w:ilvl w:val="0"/>
          <w:numId w:val="2"/>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III.3.3) Potencjał techniczny</w:t>
      </w:r>
    </w:p>
    <w:p w:rsidR="007B7A4E" w:rsidRPr="007B7A4E" w:rsidRDefault="007B7A4E" w:rsidP="007B7A4E">
      <w:p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Opis sposobu dokonywania oceny spełniania tego warunku</w:t>
      </w:r>
    </w:p>
    <w:p w:rsidR="007B7A4E" w:rsidRPr="007B7A4E" w:rsidRDefault="007B7A4E" w:rsidP="007B7A4E">
      <w:pPr>
        <w:numPr>
          <w:ilvl w:val="1"/>
          <w:numId w:val="2"/>
        </w:numPr>
        <w:spacing w:after="0" w:line="400" w:lineRule="atLeast"/>
        <w:ind w:left="11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 do SIWZ), wg formuły spełnia/nie spełnia.</w:t>
      </w:r>
    </w:p>
    <w:p w:rsidR="007B7A4E" w:rsidRPr="007B7A4E" w:rsidRDefault="007B7A4E" w:rsidP="007B7A4E">
      <w:pPr>
        <w:numPr>
          <w:ilvl w:val="0"/>
          <w:numId w:val="2"/>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III.3.4) Osoby zdolne do wykonania zamówienia</w:t>
      </w:r>
    </w:p>
    <w:p w:rsidR="007B7A4E" w:rsidRPr="007B7A4E" w:rsidRDefault="007B7A4E" w:rsidP="007B7A4E">
      <w:p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Opis sposobu dokonywania oceny spełniania tego warunku</w:t>
      </w:r>
    </w:p>
    <w:p w:rsidR="007B7A4E" w:rsidRPr="007B7A4E" w:rsidRDefault="007B7A4E" w:rsidP="007B7A4E">
      <w:pPr>
        <w:numPr>
          <w:ilvl w:val="1"/>
          <w:numId w:val="2"/>
        </w:numPr>
        <w:spacing w:after="0" w:line="400" w:lineRule="atLeast"/>
        <w:ind w:left="11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 do SIWZ), wg formuły spełnia/nie spełnia.</w:t>
      </w:r>
    </w:p>
    <w:p w:rsidR="007B7A4E" w:rsidRPr="007B7A4E" w:rsidRDefault="007B7A4E" w:rsidP="007B7A4E">
      <w:pPr>
        <w:numPr>
          <w:ilvl w:val="0"/>
          <w:numId w:val="2"/>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III.3.5) Sytuacja ekonomiczna i finansowa</w:t>
      </w:r>
    </w:p>
    <w:p w:rsidR="007B7A4E" w:rsidRPr="007B7A4E" w:rsidRDefault="007B7A4E" w:rsidP="007B7A4E">
      <w:p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Opis sposobu dokonywania oceny spełniania tego warunku</w:t>
      </w:r>
    </w:p>
    <w:p w:rsidR="007B7A4E" w:rsidRPr="007B7A4E" w:rsidRDefault="007B7A4E" w:rsidP="007B7A4E">
      <w:pPr>
        <w:numPr>
          <w:ilvl w:val="1"/>
          <w:numId w:val="2"/>
        </w:numPr>
        <w:spacing w:after="0" w:line="400" w:lineRule="atLeast"/>
        <w:ind w:left="11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lastRenderedPageBreak/>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 do SIWZ), wg formuły spełnia/nie spełnia.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B7A4E" w:rsidRPr="007B7A4E" w:rsidRDefault="007B7A4E" w:rsidP="007B7A4E">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oświadczenie o braku podstaw do wykluczenia;</w:t>
      </w:r>
    </w:p>
    <w:p w:rsidR="007B7A4E" w:rsidRPr="007B7A4E" w:rsidRDefault="007B7A4E" w:rsidP="007B7A4E">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B7A4E">
        <w:rPr>
          <w:rFonts w:ascii="Arial CE" w:eastAsia="Times New Roman" w:hAnsi="Arial CE" w:cs="Arial CE"/>
          <w:color w:val="000000"/>
          <w:sz w:val="20"/>
          <w:szCs w:val="20"/>
          <w:lang w:eastAsia="pl-PL"/>
        </w:rPr>
        <w:t>pkt</w:t>
      </w:r>
      <w:proofErr w:type="spellEnd"/>
      <w:r w:rsidRPr="007B7A4E">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7B7A4E" w:rsidRPr="007B7A4E" w:rsidRDefault="007B7A4E" w:rsidP="007B7A4E">
      <w:pPr>
        <w:spacing w:after="0" w:line="400" w:lineRule="atLeast"/>
        <w:ind w:left="225"/>
        <w:rPr>
          <w:rFonts w:ascii="Arial CE" w:eastAsia="Times New Roman" w:hAnsi="Arial CE" w:cs="Arial CE"/>
          <w:b/>
          <w:bCs/>
          <w:color w:val="000000"/>
          <w:sz w:val="20"/>
          <w:szCs w:val="20"/>
          <w:lang w:eastAsia="pl-PL"/>
        </w:rPr>
      </w:pPr>
      <w:r w:rsidRPr="007B7A4E">
        <w:rPr>
          <w:rFonts w:ascii="Arial CE" w:eastAsia="Times New Roman" w:hAnsi="Arial CE" w:cs="Arial CE"/>
          <w:b/>
          <w:bCs/>
          <w:color w:val="000000"/>
          <w:sz w:val="20"/>
          <w:szCs w:val="20"/>
          <w:lang w:eastAsia="pl-PL"/>
        </w:rPr>
        <w:t>III.4.3) Dokumenty podmiotów zagranicznych</w:t>
      </w:r>
    </w:p>
    <w:p w:rsidR="007B7A4E" w:rsidRPr="007B7A4E" w:rsidRDefault="007B7A4E" w:rsidP="007B7A4E">
      <w:pPr>
        <w:spacing w:after="0" w:line="400" w:lineRule="atLeast"/>
        <w:ind w:left="225"/>
        <w:rPr>
          <w:rFonts w:ascii="Arial CE" w:eastAsia="Times New Roman" w:hAnsi="Arial CE" w:cs="Arial CE"/>
          <w:b/>
          <w:bCs/>
          <w:color w:val="000000"/>
          <w:sz w:val="20"/>
          <w:szCs w:val="20"/>
          <w:lang w:eastAsia="pl-PL"/>
        </w:rPr>
      </w:pPr>
      <w:r w:rsidRPr="007B7A4E">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B7A4E" w:rsidRPr="007B7A4E" w:rsidRDefault="007B7A4E" w:rsidP="007B7A4E">
      <w:pPr>
        <w:spacing w:after="0" w:line="400" w:lineRule="atLeast"/>
        <w:ind w:left="225"/>
        <w:rPr>
          <w:rFonts w:ascii="Arial CE" w:eastAsia="Times New Roman" w:hAnsi="Arial CE" w:cs="Arial CE"/>
          <w:b/>
          <w:bCs/>
          <w:color w:val="000000"/>
          <w:sz w:val="20"/>
          <w:szCs w:val="20"/>
          <w:lang w:eastAsia="pl-PL"/>
        </w:rPr>
      </w:pPr>
      <w:r w:rsidRPr="007B7A4E">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7B7A4E" w:rsidRPr="007B7A4E" w:rsidRDefault="007B7A4E" w:rsidP="007B7A4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B7A4E" w:rsidRPr="007B7A4E" w:rsidRDefault="007B7A4E" w:rsidP="007B7A4E">
      <w:pPr>
        <w:spacing w:after="0" w:line="400" w:lineRule="atLeast"/>
        <w:ind w:left="225"/>
        <w:rPr>
          <w:rFonts w:ascii="Arial CE" w:eastAsia="Times New Roman" w:hAnsi="Arial CE" w:cs="Arial CE"/>
          <w:b/>
          <w:bCs/>
          <w:color w:val="000000"/>
          <w:sz w:val="20"/>
          <w:szCs w:val="20"/>
          <w:lang w:eastAsia="pl-PL"/>
        </w:rPr>
      </w:pPr>
      <w:r w:rsidRPr="007B7A4E">
        <w:rPr>
          <w:rFonts w:ascii="Arial CE" w:eastAsia="Times New Roman" w:hAnsi="Arial CE" w:cs="Arial CE"/>
          <w:b/>
          <w:bCs/>
          <w:color w:val="000000"/>
          <w:sz w:val="20"/>
          <w:szCs w:val="20"/>
          <w:lang w:eastAsia="pl-PL"/>
        </w:rPr>
        <w:t>III.4.4) Dokumenty dotyczące przynależności do tej samej grupy kapitałowej</w:t>
      </w:r>
    </w:p>
    <w:p w:rsidR="007B7A4E" w:rsidRPr="007B7A4E" w:rsidRDefault="007B7A4E" w:rsidP="007B7A4E">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lastRenderedPageBreak/>
        <w:t>III.6) INNE DOKUMENTY</w:t>
      </w:r>
    </w:p>
    <w:p w:rsidR="007B7A4E" w:rsidRPr="007B7A4E" w:rsidRDefault="007B7A4E" w:rsidP="007B7A4E">
      <w:pPr>
        <w:spacing w:after="0" w:line="400" w:lineRule="atLeast"/>
        <w:ind w:left="225"/>
        <w:rPr>
          <w:rFonts w:ascii="Arial CE" w:eastAsia="Times New Roman" w:hAnsi="Arial CE" w:cs="Arial CE"/>
          <w:b/>
          <w:bCs/>
          <w:color w:val="000000"/>
          <w:sz w:val="20"/>
          <w:szCs w:val="20"/>
          <w:lang w:eastAsia="pl-PL"/>
        </w:rPr>
      </w:pPr>
      <w:r w:rsidRPr="007B7A4E">
        <w:rPr>
          <w:rFonts w:ascii="Arial CE" w:eastAsia="Times New Roman" w:hAnsi="Arial CE" w:cs="Arial CE"/>
          <w:b/>
          <w:bCs/>
          <w:color w:val="000000"/>
          <w:sz w:val="20"/>
          <w:szCs w:val="20"/>
          <w:lang w:eastAsia="pl-PL"/>
        </w:rPr>
        <w:t xml:space="preserve">Inne dokumenty niewymienione w </w:t>
      </w:r>
      <w:proofErr w:type="spellStart"/>
      <w:r w:rsidRPr="007B7A4E">
        <w:rPr>
          <w:rFonts w:ascii="Arial CE" w:eastAsia="Times New Roman" w:hAnsi="Arial CE" w:cs="Arial CE"/>
          <w:b/>
          <w:bCs/>
          <w:color w:val="000000"/>
          <w:sz w:val="20"/>
          <w:szCs w:val="20"/>
          <w:lang w:eastAsia="pl-PL"/>
        </w:rPr>
        <w:t>pkt</w:t>
      </w:r>
      <w:proofErr w:type="spellEnd"/>
      <w:r w:rsidRPr="007B7A4E">
        <w:rPr>
          <w:rFonts w:ascii="Arial CE" w:eastAsia="Times New Roman" w:hAnsi="Arial CE" w:cs="Arial CE"/>
          <w:b/>
          <w:bCs/>
          <w:color w:val="000000"/>
          <w:sz w:val="20"/>
          <w:szCs w:val="20"/>
          <w:lang w:eastAsia="pl-PL"/>
        </w:rPr>
        <w:t xml:space="preserve"> III.4) albo w </w:t>
      </w:r>
      <w:proofErr w:type="spellStart"/>
      <w:r w:rsidRPr="007B7A4E">
        <w:rPr>
          <w:rFonts w:ascii="Arial CE" w:eastAsia="Times New Roman" w:hAnsi="Arial CE" w:cs="Arial CE"/>
          <w:b/>
          <w:bCs/>
          <w:color w:val="000000"/>
          <w:sz w:val="20"/>
          <w:szCs w:val="20"/>
          <w:lang w:eastAsia="pl-PL"/>
        </w:rPr>
        <w:t>pkt</w:t>
      </w:r>
      <w:proofErr w:type="spellEnd"/>
      <w:r w:rsidRPr="007B7A4E">
        <w:rPr>
          <w:rFonts w:ascii="Arial CE" w:eastAsia="Times New Roman" w:hAnsi="Arial CE" w:cs="Arial CE"/>
          <w:b/>
          <w:bCs/>
          <w:color w:val="000000"/>
          <w:sz w:val="20"/>
          <w:szCs w:val="20"/>
          <w:lang w:eastAsia="pl-PL"/>
        </w:rPr>
        <w:t xml:space="preserve"> III.5)</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7B7A4E">
        <w:rPr>
          <w:rFonts w:ascii="Arial CE" w:eastAsia="Times New Roman" w:hAnsi="Arial CE" w:cs="Arial CE"/>
          <w:color w:val="000000"/>
          <w:sz w:val="20"/>
          <w:szCs w:val="20"/>
          <w:lang w:eastAsia="pl-PL"/>
        </w:rPr>
        <w:t>pkt</w:t>
      </w:r>
      <w:proofErr w:type="spellEnd"/>
      <w:r w:rsidRPr="007B7A4E">
        <w:rPr>
          <w:rFonts w:ascii="Arial CE" w:eastAsia="Times New Roman" w:hAnsi="Arial CE" w:cs="Arial CE"/>
          <w:color w:val="000000"/>
          <w:sz w:val="20"/>
          <w:szCs w:val="20"/>
          <w:lang w:eastAsia="pl-PL"/>
        </w:rPr>
        <w:t xml:space="preserve"> VI, ust. 6, </w:t>
      </w:r>
      <w:proofErr w:type="spellStart"/>
      <w:r w:rsidRPr="007B7A4E">
        <w:rPr>
          <w:rFonts w:ascii="Arial CE" w:eastAsia="Times New Roman" w:hAnsi="Arial CE" w:cs="Arial CE"/>
          <w:color w:val="000000"/>
          <w:sz w:val="20"/>
          <w:szCs w:val="20"/>
          <w:lang w:eastAsia="pl-PL"/>
        </w:rPr>
        <w:t>ppkt</w:t>
      </w:r>
      <w:proofErr w:type="spellEnd"/>
      <w:r w:rsidRPr="007B7A4E">
        <w:rPr>
          <w:rFonts w:ascii="Arial CE" w:eastAsia="Times New Roman" w:hAnsi="Arial CE" w:cs="Arial CE"/>
          <w:color w:val="000000"/>
          <w:sz w:val="20"/>
          <w:szCs w:val="20"/>
          <w:lang w:eastAsia="pl-PL"/>
        </w:rPr>
        <w:t xml:space="preserve"> 6.2 SIWZ, zobowiązany jest przedłożyć dokument lub dokumenty, wystawione w kraju, w którym ma siedzibę lub miejsce zamieszkania, potwierdzające odpowiednio że: 7.1 nie otwarto jego likwidacji ani nie ogłoszono upadłości, (wystawione nie wcześniej niż 6 miesięcy przed upływem terminu składania ofert), 8. Jeżeli w kraju miejsca zamieszkania osoby lub w kraju, w którym Wykonawca ma siedzibę lub miejsce zamieszkania, nie wydaje się dokumentów, opisanych powyżej w </w:t>
      </w:r>
      <w:proofErr w:type="spellStart"/>
      <w:r w:rsidRPr="007B7A4E">
        <w:rPr>
          <w:rFonts w:ascii="Arial CE" w:eastAsia="Times New Roman" w:hAnsi="Arial CE" w:cs="Arial CE"/>
          <w:color w:val="000000"/>
          <w:sz w:val="20"/>
          <w:szCs w:val="20"/>
          <w:lang w:eastAsia="pl-PL"/>
        </w:rPr>
        <w:t>pkt</w:t>
      </w:r>
      <w:proofErr w:type="spellEnd"/>
      <w:r w:rsidRPr="007B7A4E">
        <w:rPr>
          <w:rFonts w:ascii="Arial CE" w:eastAsia="Times New Roman" w:hAnsi="Arial CE" w:cs="Arial CE"/>
          <w:color w:val="000000"/>
          <w:sz w:val="20"/>
          <w:szCs w:val="20"/>
          <w:lang w:eastAsia="pl-PL"/>
        </w:rPr>
        <w:t xml:space="preserve">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9. Dokumenty, o których mowa w </w:t>
      </w:r>
      <w:proofErr w:type="spellStart"/>
      <w:r w:rsidRPr="007B7A4E">
        <w:rPr>
          <w:rFonts w:ascii="Arial CE" w:eastAsia="Times New Roman" w:hAnsi="Arial CE" w:cs="Arial CE"/>
          <w:color w:val="000000"/>
          <w:sz w:val="20"/>
          <w:szCs w:val="20"/>
          <w:lang w:eastAsia="pl-PL"/>
        </w:rPr>
        <w:t>pkt</w:t>
      </w:r>
      <w:proofErr w:type="spellEnd"/>
      <w:r w:rsidRPr="007B7A4E">
        <w:rPr>
          <w:rFonts w:ascii="Arial CE" w:eastAsia="Times New Roman" w:hAnsi="Arial CE" w:cs="Arial CE"/>
          <w:color w:val="000000"/>
          <w:sz w:val="20"/>
          <w:szCs w:val="20"/>
          <w:lang w:eastAsia="pl-PL"/>
        </w:rPr>
        <w:t xml:space="preserve"> VI.7 i VI.8 SIWZ muszą być złożone w postaci oryginału lub kopii, przetłumaczonych na język polski i poświadczonych przez Wykonawcę za zgodność z oryginałem. 10. W przypadku, gdy Wykonawca w miejsce któregoś z dokumentów, o których mowa w SIWZ dostarczy jego kopię, kopia ta musi być poświadczona za zgodność z oryginałem przez Wykonawcę. 11.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12. Pełnomocnictwo do reprezentowania Wykonawcy jeżeli Wykonawca działa przez pełnomocnika.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5 </w:t>
      </w:r>
      <w:proofErr w:type="spellStart"/>
      <w:r w:rsidRPr="007B7A4E">
        <w:rPr>
          <w:rFonts w:ascii="Arial CE" w:eastAsia="Times New Roman" w:hAnsi="Arial CE" w:cs="Arial CE"/>
          <w:color w:val="000000"/>
          <w:sz w:val="20"/>
          <w:szCs w:val="20"/>
          <w:lang w:eastAsia="pl-PL"/>
        </w:rPr>
        <w:t>pkt</w:t>
      </w:r>
      <w:proofErr w:type="spellEnd"/>
      <w:r w:rsidRPr="007B7A4E">
        <w:rPr>
          <w:rFonts w:ascii="Arial CE" w:eastAsia="Times New Roman" w:hAnsi="Arial CE" w:cs="Arial CE"/>
          <w:color w:val="000000"/>
          <w:sz w:val="20"/>
          <w:szCs w:val="20"/>
          <w:lang w:eastAsia="pl-PL"/>
        </w:rPr>
        <w:t xml:space="preserve"> 6.1, 6.2 SIWZ powinny być złożone przez każdego z Wykonawców wspólnie ubiegających się o udzielenie zamówienia.</w:t>
      </w:r>
    </w:p>
    <w:p w:rsidR="007B7A4E" w:rsidRPr="007B7A4E" w:rsidRDefault="007B7A4E" w:rsidP="007B7A4E">
      <w:pPr>
        <w:spacing w:before="375" w:after="225" w:line="400" w:lineRule="atLeast"/>
        <w:rPr>
          <w:rFonts w:ascii="Arial CE" w:eastAsia="Times New Roman" w:hAnsi="Arial CE" w:cs="Arial CE"/>
          <w:b/>
          <w:bCs/>
          <w:color w:val="000000"/>
          <w:sz w:val="24"/>
          <w:szCs w:val="24"/>
          <w:u w:val="single"/>
          <w:lang w:eastAsia="pl-PL"/>
        </w:rPr>
      </w:pPr>
      <w:r w:rsidRPr="007B7A4E">
        <w:rPr>
          <w:rFonts w:ascii="Arial CE" w:eastAsia="Times New Roman" w:hAnsi="Arial CE" w:cs="Arial CE"/>
          <w:b/>
          <w:bCs/>
          <w:color w:val="000000"/>
          <w:sz w:val="24"/>
          <w:szCs w:val="24"/>
          <w:u w:val="single"/>
          <w:lang w:eastAsia="pl-PL"/>
        </w:rPr>
        <w:t>SEKCJA IV: PROCEDURA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IV.1) TRYB UDZIELENIA ZAMÓWIENIA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IV.1.1) Tryb udzielenia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przetarg nieograniczony.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lastRenderedPageBreak/>
        <w:t>IV.2) KRYTERIA OCENY OFERT</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IV.2.1)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IV.3) ZMIANA UMOWY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Dopuszczalne zmiany postanowień umowy oraz określenie warunków zmian</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 INFORMACJE ADMINISTRACYJNE</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IV.4.1)</w:t>
      </w:r>
      <w:r w:rsidRPr="007B7A4E">
        <w:rPr>
          <w:rFonts w:ascii="Arial CE" w:eastAsia="Times New Roman" w:hAnsi="Arial CE" w:cs="Arial CE"/>
          <w:color w:val="000000"/>
          <w:sz w:val="20"/>
          <w:szCs w:val="20"/>
          <w:lang w:eastAsia="pl-PL"/>
        </w:rPr>
        <w:t> </w:t>
      </w:r>
      <w:r w:rsidRPr="007B7A4E">
        <w:rPr>
          <w:rFonts w:ascii="Arial CE" w:eastAsia="Times New Roman" w:hAnsi="Arial CE" w:cs="Arial CE"/>
          <w:b/>
          <w:bCs/>
          <w:color w:val="000000"/>
          <w:sz w:val="20"/>
          <w:szCs w:val="20"/>
          <w:lang w:eastAsia="pl-PL"/>
        </w:rPr>
        <w:t>Adres strony internetowej, na której jest dostępna specyfikacja istotnych warunków zamówienia:</w:t>
      </w:r>
      <w:r w:rsidRPr="007B7A4E">
        <w:rPr>
          <w:rFonts w:ascii="Arial CE" w:eastAsia="Times New Roman" w:hAnsi="Arial CE" w:cs="Arial CE"/>
          <w:color w:val="000000"/>
          <w:sz w:val="20"/>
          <w:lang w:eastAsia="pl-PL"/>
        </w:rPr>
        <w:t> </w:t>
      </w:r>
      <w:proofErr w:type="spellStart"/>
      <w:r w:rsidRPr="007B7A4E">
        <w:rPr>
          <w:rFonts w:ascii="Arial CE" w:eastAsia="Times New Roman" w:hAnsi="Arial CE" w:cs="Arial CE"/>
          <w:color w:val="000000"/>
          <w:sz w:val="20"/>
          <w:szCs w:val="20"/>
          <w:lang w:eastAsia="pl-PL"/>
        </w:rPr>
        <w:t>www.gig.eu</w:t>
      </w:r>
      <w:proofErr w:type="spellEnd"/>
      <w:r w:rsidRPr="007B7A4E">
        <w:rPr>
          <w:rFonts w:ascii="Arial CE" w:eastAsia="Times New Roman" w:hAnsi="Arial CE" w:cs="Arial CE"/>
          <w:color w:val="000000"/>
          <w:sz w:val="20"/>
          <w:szCs w:val="20"/>
          <w:lang w:eastAsia="pl-PL"/>
        </w:rPr>
        <w:br/>
      </w:r>
      <w:r w:rsidRPr="007B7A4E">
        <w:rPr>
          <w:rFonts w:ascii="Arial CE" w:eastAsia="Times New Roman" w:hAnsi="Arial CE" w:cs="Arial CE"/>
          <w:b/>
          <w:bCs/>
          <w:color w:val="000000"/>
          <w:sz w:val="20"/>
          <w:szCs w:val="20"/>
          <w:lang w:eastAsia="pl-PL"/>
        </w:rPr>
        <w:t>Specyfikację istotnych warunków zamówienia można uzyskać pod adresem:</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IV.4.4) Termin składania wniosków o dopuszczenie do udziału w postępowaniu lub ofert:</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25.04.2014 godzina 10:00, miejsce: Główny Instytut Górnictwa Plac Gwarków 1, 40 - 166 Katowice Gmach Dyrekcji, Dział Handlowy (FZ-1) pokój 226, II piętro.</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IV.4.5) Termin związania ofertą:</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okres w dniach: 30 (od ostatecznego terminu składania ofert).</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 xml:space="preserve">Zakup jest realizowany w ramach projektów: 1. </w:t>
      </w:r>
      <w:r w:rsidRPr="007B7A4E">
        <w:rPr>
          <w:rFonts w:ascii="Arial CE" w:eastAsia="Times New Roman" w:hAnsi="Arial CE" w:cs="Arial CE"/>
          <w:color w:val="000000"/>
          <w:sz w:val="20"/>
          <w:szCs w:val="20"/>
          <w:lang w:val="en-US" w:eastAsia="pl-PL"/>
        </w:rPr>
        <w:t xml:space="preserve">Grant Agreement No RFCR-CT-2011-00002. Tytuł projektu: Hydrogen oriented underground coal gasification for Europe - Enviromental and Safety Aspects (HUGE 2) oraz 2. </w:t>
      </w:r>
      <w:r w:rsidRPr="007B7A4E">
        <w:rPr>
          <w:rFonts w:ascii="Arial CE" w:eastAsia="Times New Roman" w:hAnsi="Arial CE" w:cs="Arial CE"/>
          <w:color w:val="000000"/>
          <w:sz w:val="20"/>
          <w:szCs w:val="20"/>
          <w:lang w:eastAsia="pl-PL"/>
        </w:rPr>
        <w:t xml:space="preserve">TOPS PROJECT: Technology </w:t>
      </w:r>
      <w:proofErr w:type="spellStart"/>
      <w:r w:rsidRPr="007B7A4E">
        <w:rPr>
          <w:rFonts w:ascii="Arial CE" w:eastAsia="Times New Roman" w:hAnsi="Arial CE" w:cs="Arial CE"/>
          <w:color w:val="000000"/>
          <w:sz w:val="20"/>
          <w:szCs w:val="20"/>
          <w:lang w:eastAsia="pl-PL"/>
        </w:rPr>
        <w:t>Options</w:t>
      </w:r>
      <w:proofErr w:type="spellEnd"/>
      <w:r w:rsidRPr="007B7A4E">
        <w:rPr>
          <w:rFonts w:ascii="Arial CE" w:eastAsia="Times New Roman" w:hAnsi="Arial CE" w:cs="Arial CE"/>
          <w:color w:val="000000"/>
          <w:sz w:val="20"/>
          <w:szCs w:val="20"/>
          <w:lang w:eastAsia="pl-PL"/>
        </w:rPr>
        <w:t xml:space="preserve"> for </w:t>
      </w:r>
      <w:proofErr w:type="spellStart"/>
      <w:r w:rsidRPr="007B7A4E">
        <w:rPr>
          <w:rFonts w:ascii="Arial CE" w:eastAsia="Times New Roman" w:hAnsi="Arial CE" w:cs="Arial CE"/>
          <w:color w:val="000000"/>
          <w:sz w:val="20"/>
          <w:szCs w:val="20"/>
          <w:lang w:eastAsia="pl-PL"/>
        </w:rPr>
        <w:t>Coupled</w:t>
      </w:r>
      <w:proofErr w:type="spellEnd"/>
      <w:r w:rsidRPr="007B7A4E">
        <w:rPr>
          <w:rFonts w:ascii="Arial CE" w:eastAsia="Times New Roman" w:hAnsi="Arial CE" w:cs="Arial CE"/>
          <w:color w:val="000000"/>
          <w:sz w:val="20"/>
          <w:szCs w:val="20"/>
          <w:lang w:eastAsia="pl-PL"/>
        </w:rPr>
        <w:t xml:space="preserve"> Underground </w:t>
      </w:r>
      <w:proofErr w:type="spellStart"/>
      <w:r w:rsidRPr="007B7A4E">
        <w:rPr>
          <w:rFonts w:ascii="Arial CE" w:eastAsia="Times New Roman" w:hAnsi="Arial CE" w:cs="Arial CE"/>
          <w:color w:val="000000"/>
          <w:sz w:val="20"/>
          <w:szCs w:val="20"/>
          <w:lang w:eastAsia="pl-PL"/>
        </w:rPr>
        <w:t>Coal</w:t>
      </w:r>
      <w:proofErr w:type="spellEnd"/>
      <w:r w:rsidRPr="007B7A4E">
        <w:rPr>
          <w:rFonts w:ascii="Arial CE" w:eastAsia="Times New Roman" w:hAnsi="Arial CE" w:cs="Arial CE"/>
          <w:color w:val="000000"/>
          <w:sz w:val="20"/>
          <w:szCs w:val="20"/>
          <w:lang w:eastAsia="pl-PL"/>
        </w:rPr>
        <w:t xml:space="preserve"> </w:t>
      </w:r>
      <w:proofErr w:type="spellStart"/>
      <w:r w:rsidRPr="007B7A4E">
        <w:rPr>
          <w:rFonts w:ascii="Arial CE" w:eastAsia="Times New Roman" w:hAnsi="Arial CE" w:cs="Arial CE"/>
          <w:color w:val="000000"/>
          <w:sz w:val="20"/>
          <w:szCs w:val="20"/>
          <w:lang w:eastAsia="pl-PL"/>
        </w:rPr>
        <w:t>Gasification</w:t>
      </w:r>
      <w:proofErr w:type="spellEnd"/>
      <w:r w:rsidRPr="007B7A4E">
        <w:rPr>
          <w:rFonts w:ascii="Arial CE" w:eastAsia="Times New Roman" w:hAnsi="Arial CE" w:cs="Arial CE"/>
          <w:color w:val="000000"/>
          <w:sz w:val="20"/>
          <w:szCs w:val="20"/>
          <w:lang w:eastAsia="pl-PL"/>
        </w:rPr>
        <w:t xml:space="preserve"> and CO2 </w:t>
      </w:r>
      <w:proofErr w:type="spellStart"/>
      <w:r w:rsidRPr="007B7A4E">
        <w:rPr>
          <w:rFonts w:ascii="Arial CE" w:eastAsia="Times New Roman" w:hAnsi="Arial CE" w:cs="Arial CE"/>
          <w:color w:val="000000"/>
          <w:sz w:val="20"/>
          <w:szCs w:val="20"/>
          <w:lang w:eastAsia="pl-PL"/>
        </w:rPr>
        <w:t>Capture</w:t>
      </w:r>
      <w:proofErr w:type="spellEnd"/>
      <w:r w:rsidRPr="007B7A4E">
        <w:rPr>
          <w:rFonts w:ascii="Arial CE" w:eastAsia="Times New Roman" w:hAnsi="Arial CE" w:cs="Arial CE"/>
          <w:color w:val="000000"/>
          <w:sz w:val="20"/>
          <w:szCs w:val="20"/>
          <w:lang w:eastAsia="pl-PL"/>
        </w:rPr>
        <w:t xml:space="preserve"> and </w:t>
      </w:r>
      <w:proofErr w:type="spellStart"/>
      <w:r w:rsidRPr="007B7A4E">
        <w:rPr>
          <w:rFonts w:ascii="Arial CE" w:eastAsia="Times New Roman" w:hAnsi="Arial CE" w:cs="Arial CE"/>
          <w:color w:val="000000"/>
          <w:sz w:val="20"/>
          <w:szCs w:val="20"/>
          <w:lang w:eastAsia="pl-PL"/>
        </w:rPr>
        <w:t>Storage</w:t>
      </w:r>
      <w:proofErr w:type="spellEnd"/>
      <w:r w:rsidRPr="007B7A4E">
        <w:rPr>
          <w:rFonts w:ascii="Arial CE" w:eastAsia="Times New Roman" w:hAnsi="Arial CE" w:cs="Arial CE"/>
          <w:color w:val="000000"/>
          <w:sz w:val="20"/>
          <w:szCs w:val="20"/>
          <w:lang w:eastAsia="pl-PL"/>
        </w:rPr>
        <w:t xml:space="preserve"> -projekt realizowany w </w:t>
      </w:r>
      <w:r w:rsidRPr="007B7A4E">
        <w:rPr>
          <w:rFonts w:ascii="Arial CE" w:eastAsia="Times New Roman" w:hAnsi="Arial CE" w:cs="Arial CE"/>
          <w:color w:val="000000"/>
          <w:sz w:val="20"/>
          <w:szCs w:val="20"/>
          <w:lang w:eastAsia="pl-PL"/>
        </w:rPr>
        <w:lastRenderedPageBreak/>
        <w:t xml:space="preserve">ramach 7 Programu Ramowego Nie dopuszcza się składania ofert </w:t>
      </w:r>
      <w:proofErr w:type="spellStart"/>
      <w:r w:rsidRPr="007B7A4E">
        <w:rPr>
          <w:rFonts w:ascii="Arial CE" w:eastAsia="Times New Roman" w:hAnsi="Arial CE" w:cs="Arial CE"/>
          <w:color w:val="000000"/>
          <w:sz w:val="20"/>
          <w:szCs w:val="20"/>
          <w:lang w:eastAsia="pl-PL"/>
        </w:rPr>
        <w:t>wariantowych.Nie</w:t>
      </w:r>
      <w:proofErr w:type="spellEnd"/>
      <w:r w:rsidRPr="007B7A4E">
        <w:rPr>
          <w:rFonts w:ascii="Arial CE" w:eastAsia="Times New Roman" w:hAnsi="Arial CE" w:cs="Arial CE"/>
          <w:color w:val="000000"/>
          <w:sz w:val="20"/>
          <w:szCs w:val="20"/>
          <w:lang w:eastAsia="pl-PL"/>
        </w:rPr>
        <w:t xml:space="preserve"> przewiduje się udzielenia zamówienia uzupełniającego. Zamawiający nie przewiduje aukcji </w:t>
      </w:r>
      <w:proofErr w:type="spellStart"/>
      <w:r w:rsidRPr="007B7A4E">
        <w:rPr>
          <w:rFonts w:ascii="Arial CE" w:eastAsia="Times New Roman" w:hAnsi="Arial CE" w:cs="Arial CE"/>
          <w:color w:val="000000"/>
          <w:sz w:val="20"/>
          <w:szCs w:val="20"/>
          <w:lang w:eastAsia="pl-PL"/>
        </w:rPr>
        <w:t>elektronicznej.Zamawiający</w:t>
      </w:r>
      <w:proofErr w:type="spellEnd"/>
      <w:r w:rsidRPr="007B7A4E">
        <w:rPr>
          <w:rFonts w:ascii="Arial CE" w:eastAsia="Times New Roman" w:hAnsi="Arial CE" w:cs="Arial CE"/>
          <w:color w:val="000000"/>
          <w:sz w:val="20"/>
          <w:szCs w:val="20"/>
          <w:lang w:eastAsia="pl-PL"/>
        </w:rPr>
        <w:t xml:space="preserve"> nie przewiduje udzielania zaliczek na poczet wykonania </w:t>
      </w:r>
      <w:proofErr w:type="spellStart"/>
      <w:r w:rsidRPr="007B7A4E">
        <w:rPr>
          <w:rFonts w:ascii="Arial CE" w:eastAsia="Times New Roman" w:hAnsi="Arial CE" w:cs="Arial CE"/>
          <w:color w:val="000000"/>
          <w:sz w:val="20"/>
          <w:szCs w:val="20"/>
          <w:lang w:eastAsia="pl-PL"/>
        </w:rPr>
        <w:t>zamówienia.Zamawiający</w:t>
      </w:r>
      <w:proofErr w:type="spellEnd"/>
      <w:r w:rsidRPr="007B7A4E">
        <w:rPr>
          <w:rFonts w:ascii="Arial CE" w:eastAsia="Times New Roman" w:hAnsi="Arial CE" w:cs="Arial CE"/>
          <w:color w:val="000000"/>
          <w:sz w:val="20"/>
          <w:szCs w:val="20"/>
          <w:lang w:eastAsia="pl-PL"/>
        </w:rPr>
        <w:t xml:space="preserve"> nie przewiduje ustanowienia dynamicznego systemu </w:t>
      </w:r>
      <w:proofErr w:type="spellStart"/>
      <w:r w:rsidRPr="007B7A4E">
        <w:rPr>
          <w:rFonts w:ascii="Arial CE" w:eastAsia="Times New Roman" w:hAnsi="Arial CE" w:cs="Arial CE"/>
          <w:color w:val="000000"/>
          <w:sz w:val="20"/>
          <w:szCs w:val="20"/>
          <w:lang w:eastAsia="pl-PL"/>
        </w:rPr>
        <w:t>zakupów.Zamawiający</w:t>
      </w:r>
      <w:proofErr w:type="spellEnd"/>
      <w:r w:rsidRPr="007B7A4E">
        <w:rPr>
          <w:rFonts w:ascii="Arial CE" w:eastAsia="Times New Roman" w:hAnsi="Arial CE" w:cs="Arial CE"/>
          <w:color w:val="000000"/>
          <w:sz w:val="20"/>
          <w:szCs w:val="20"/>
          <w:lang w:eastAsia="pl-PL"/>
        </w:rPr>
        <w:t xml:space="preserve"> nie ogranicza możliwości ubiegania się o zamówienie publiczne tylko dla </w:t>
      </w:r>
      <w:proofErr w:type="spellStart"/>
      <w:r w:rsidRPr="007B7A4E">
        <w:rPr>
          <w:rFonts w:ascii="Arial CE" w:eastAsia="Times New Roman" w:hAnsi="Arial CE" w:cs="Arial CE"/>
          <w:color w:val="000000"/>
          <w:sz w:val="20"/>
          <w:szCs w:val="20"/>
          <w:lang w:eastAsia="pl-PL"/>
        </w:rPr>
        <w:t>Wykonawców,u</w:t>
      </w:r>
      <w:proofErr w:type="spellEnd"/>
      <w:r w:rsidRPr="007B7A4E">
        <w:rPr>
          <w:rFonts w:ascii="Arial CE" w:eastAsia="Times New Roman" w:hAnsi="Arial CE" w:cs="Arial CE"/>
          <w:color w:val="000000"/>
          <w:sz w:val="20"/>
          <w:szCs w:val="20"/>
          <w:lang w:eastAsia="pl-PL"/>
        </w:rPr>
        <w:t xml:space="preserve"> których ponad 50% zatrudnionych stanowią osoby niepełnosprawne..</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nie</w:t>
      </w:r>
    </w:p>
    <w:p w:rsidR="007B7A4E" w:rsidRPr="007B7A4E" w:rsidRDefault="007B7A4E" w:rsidP="007B7A4E">
      <w:pPr>
        <w:spacing w:before="375" w:after="225" w:line="400" w:lineRule="atLeast"/>
        <w:rPr>
          <w:rFonts w:ascii="Verdana" w:eastAsia="Times New Roman" w:hAnsi="Verdana" w:cs="Times New Roman"/>
          <w:b/>
          <w:bCs/>
          <w:color w:val="000000"/>
          <w:sz w:val="24"/>
          <w:szCs w:val="24"/>
          <w:u w:val="single"/>
          <w:lang w:eastAsia="pl-PL"/>
        </w:rPr>
      </w:pPr>
      <w:r w:rsidRPr="007B7A4E">
        <w:rPr>
          <w:rFonts w:ascii="Verdana" w:eastAsia="Times New Roman" w:hAnsi="Verdana" w:cs="Times New Roman"/>
          <w:b/>
          <w:bCs/>
          <w:color w:val="000000"/>
          <w:sz w:val="24"/>
          <w:szCs w:val="24"/>
          <w:u w:val="single"/>
          <w:lang w:eastAsia="pl-PL"/>
        </w:rPr>
        <w:t>ZAŁĄCZNIK I - INFORMACJE DOTYCZĄCE OFERT CZĘŚCIOWYCH</w:t>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1</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specjalistycznych (wysokotemperaturowych i wysokociśnieniowych) elementów wyposażenia technicznego do posiadanych instalacji wykonanych.</w:t>
      </w:r>
    </w:p>
    <w:p w:rsidR="007B7A4E" w:rsidRPr="007B7A4E" w:rsidRDefault="007B7A4E" w:rsidP="007B7A4E">
      <w:pPr>
        <w:numPr>
          <w:ilvl w:val="0"/>
          <w:numId w:val="6"/>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specjalistycznych (wysokotemperaturowych i wysokociśnieniowych) elementów wyposażenia technicznego do posiadanych instalacji wykonanych.</w:t>
      </w:r>
    </w:p>
    <w:p w:rsidR="007B7A4E" w:rsidRPr="007B7A4E" w:rsidRDefault="007B7A4E" w:rsidP="007B7A4E">
      <w:pPr>
        <w:numPr>
          <w:ilvl w:val="0"/>
          <w:numId w:val="6"/>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44.16.30.00-0.</w:t>
      </w:r>
    </w:p>
    <w:p w:rsidR="007B7A4E" w:rsidRPr="007B7A4E" w:rsidRDefault="007B7A4E" w:rsidP="007B7A4E">
      <w:pPr>
        <w:numPr>
          <w:ilvl w:val="0"/>
          <w:numId w:val="6"/>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6"/>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2</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elementów wykonanych ze stali nierdzewnej do rekonstrukcji stanowiska badawczego.</w:t>
      </w:r>
    </w:p>
    <w:p w:rsidR="007B7A4E" w:rsidRPr="007B7A4E" w:rsidRDefault="007B7A4E" w:rsidP="007B7A4E">
      <w:pPr>
        <w:numPr>
          <w:ilvl w:val="0"/>
          <w:numId w:val="7"/>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Dostawa elementów wykonanych ze stali nierdzewnej do rekonstrukcji stanowiska badawczego.</w:t>
      </w:r>
    </w:p>
    <w:p w:rsidR="007B7A4E" w:rsidRPr="007B7A4E" w:rsidRDefault="007B7A4E" w:rsidP="007B7A4E">
      <w:pPr>
        <w:numPr>
          <w:ilvl w:val="0"/>
          <w:numId w:val="7"/>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44.16.30.00-0.</w:t>
      </w:r>
    </w:p>
    <w:p w:rsidR="007B7A4E" w:rsidRPr="007B7A4E" w:rsidRDefault="007B7A4E" w:rsidP="007B7A4E">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7"/>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3</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Profile wraz z osprzętem.</w:t>
      </w:r>
    </w:p>
    <w:p w:rsidR="007B7A4E" w:rsidRPr="007B7A4E" w:rsidRDefault="007B7A4E" w:rsidP="007B7A4E">
      <w:pPr>
        <w:numPr>
          <w:ilvl w:val="0"/>
          <w:numId w:val="8"/>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lastRenderedPageBreak/>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Profile wraz z osprzętem.</w:t>
      </w:r>
    </w:p>
    <w:p w:rsidR="007B7A4E" w:rsidRPr="007B7A4E" w:rsidRDefault="007B7A4E" w:rsidP="007B7A4E">
      <w:pPr>
        <w:numPr>
          <w:ilvl w:val="0"/>
          <w:numId w:val="8"/>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44.33.40.00-0.</w:t>
      </w:r>
    </w:p>
    <w:p w:rsidR="007B7A4E" w:rsidRPr="007B7A4E" w:rsidRDefault="007B7A4E" w:rsidP="007B7A4E">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8"/>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4</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Materiały laboratoryjne.</w:t>
      </w:r>
    </w:p>
    <w:p w:rsidR="007B7A4E" w:rsidRPr="007B7A4E" w:rsidRDefault="007B7A4E" w:rsidP="007B7A4E">
      <w:pPr>
        <w:numPr>
          <w:ilvl w:val="0"/>
          <w:numId w:val="9"/>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Materiały laboratoryjne.</w:t>
      </w:r>
    </w:p>
    <w:p w:rsidR="007B7A4E" w:rsidRPr="007B7A4E" w:rsidRDefault="007B7A4E" w:rsidP="007B7A4E">
      <w:pPr>
        <w:numPr>
          <w:ilvl w:val="0"/>
          <w:numId w:val="9"/>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39.30.00.00-4.</w:t>
      </w:r>
    </w:p>
    <w:p w:rsidR="007B7A4E" w:rsidRPr="007B7A4E" w:rsidRDefault="007B7A4E" w:rsidP="007B7A4E">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9"/>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5</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Generator wodoru.</w:t>
      </w:r>
    </w:p>
    <w:p w:rsidR="007B7A4E" w:rsidRPr="007B7A4E" w:rsidRDefault="007B7A4E" w:rsidP="007B7A4E">
      <w:pPr>
        <w:numPr>
          <w:ilvl w:val="0"/>
          <w:numId w:val="10"/>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Generator wodoru.</w:t>
      </w:r>
    </w:p>
    <w:p w:rsidR="007B7A4E" w:rsidRPr="007B7A4E" w:rsidRDefault="007B7A4E" w:rsidP="007B7A4E">
      <w:pPr>
        <w:numPr>
          <w:ilvl w:val="0"/>
          <w:numId w:val="10"/>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31.12.00.00-3.</w:t>
      </w:r>
    </w:p>
    <w:p w:rsidR="007B7A4E" w:rsidRPr="007B7A4E" w:rsidRDefault="007B7A4E" w:rsidP="007B7A4E">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10"/>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400" w:lineRule="atLeast"/>
        <w:ind w:left="22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CZĘŚĆ Nr:</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6</w:t>
      </w:r>
      <w:r w:rsidRPr="007B7A4E">
        <w:rPr>
          <w:rFonts w:ascii="Arial CE" w:eastAsia="Times New Roman" w:hAnsi="Arial CE" w:cs="Arial CE"/>
          <w:color w:val="000000"/>
          <w:sz w:val="20"/>
          <w:lang w:eastAsia="pl-PL"/>
        </w:rPr>
        <w:t> </w:t>
      </w:r>
      <w:r w:rsidRPr="007B7A4E">
        <w:rPr>
          <w:rFonts w:ascii="Arial CE" w:eastAsia="Times New Roman" w:hAnsi="Arial CE" w:cs="Arial CE"/>
          <w:b/>
          <w:bCs/>
          <w:color w:val="000000"/>
          <w:sz w:val="20"/>
          <w:szCs w:val="20"/>
          <w:lang w:eastAsia="pl-PL"/>
        </w:rPr>
        <w:t>NAZWA: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Bakterie do testu toksyczności.</w:t>
      </w:r>
    </w:p>
    <w:p w:rsidR="007B7A4E" w:rsidRPr="007B7A4E" w:rsidRDefault="007B7A4E" w:rsidP="007B7A4E">
      <w:pPr>
        <w:numPr>
          <w:ilvl w:val="0"/>
          <w:numId w:val="11"/>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1) Krótki opis ze wskazaniem wielkości lub zakresu zamówienia: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Bakterie do testu toksyczności.</w:t>
      </w:r>
    </w:p>
    <w:p w:rsidR="007B7A4E" w:rsidRPr="007B7A4E" w:rsidRDefault="007B7A4E" w:rsidP="007B7A4E">
      <w:pPr>
        <w:numPr>
          <w:ilvl w:val="0"/>
          <w:numId w:val="11"/>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2) Wspólny Słownik Zamówień (CPV):</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39.90.00.00-4.</w:t>
      </w:r>
    </w:p>
    <w:p w:rsidR="007B7A4E" w:rsidRPr="007B7A4E" w:rsidRDefault="007B7A4E" w:rsidP="007B7A4E">
      <w:pPr>
        <w:numPr>
          <w:ilvl w:val="0"/>
          <w:numId w:val="1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3) Czas trwania lub termin wykonania:</w:t>
      </w:r>
      <w:r w:rsidRPr="007B7A4E">
        <w:rPr>
          <w:rFonts w:ascii="Arial CE" w:eastAsia="Times New Roman" w:hAnsi="Arial CE" w:cs="Arial CE"/>
          <w:color w:val="000000"/>
          <w:sz w:val="20"/>
          <w:lang w:eastAsia="pl-PL"/>
        </w:rPr>
        <w:t> </w:t>
      </w:r>
      <w:r w:rsidRPr="007B7A4E">
        <w:rPr>
          <w:rFonts w:ascii="Arial CE" w:eastAsia="Times New Roman" w:hAnsi="Arial CE" w:cs="Arial CE"/>
          <w:color w:val="000000"/>
          <w:sz w:val="20"/>
          <w:szCs w:val="20"/>
          <w:lang w:eastAsia="pl-PL"/>
        </w:rPr>
        <w:t>Zakończenie: 15.05.2014.</w:t>
      </w:r>
    </w:p>
    <w:p w:rsidR="007B7A4E" w:rsidRPr="007B7A4E" w:rsidRDefault="007B7A4E" w:rsidP="007B7A4E">
      <w:pPr>
        <w:numPr>
          <w:ilvl w:val="0"/>
          <w:numId w:val="11"/>
        </w:numPr>
        <w:spacing w:after="0" w:line="400" w:lineRule="atLeast"/>
        <w:ind w:left="675"/>
        <w:rPr>
          <w:rFonts w:ascii="Arial CE" w:eastAsia="Times New Roman" w:hAnsi="Arial CE" w:cs="Arial CE"/>
          <w:color w:val="000000"/>
          <w:sz w:val="20"/>
          <w:szCs w:val="20"/>
          <w:lang w:eastAsia="pl-PL"/>
        </w:rPr>
      </w:pPr>
      <w:r w:rsidRPr="007B7A4E">
        <w:rPr>
          <w:rFonts w:ascii="Arial CE" w:eastAsia="Times New Roman" w:hAnsi="Arial CE" w:cs="Arial CE"/>
          <w:b/>
          <w:bCs/>
          <w:color w:val="000000"/>
          <w:sz w:val="20"/>
          <w:szCs w:val="20"/>
          <w:lang w:eastAsia="pl-PL"/>
        </w:rPr>
        <w:t>4) Kryteria oceny ofert:</w:t>
      </w:r>
      <w:r w:rsidRPr="007B7A4E">
        <w:rPr>
          <w:rFonts w:ascii="Arial CE" w:eastAsia="Times New Roman" w:hAnsi="Arial CE" w:cs="Arial CE"/>
          <w:b/>
          <w:bCs/>
          <w:color w:val="000000"/>
          <w:sz w:val="20"/>
          <w:lang w:eastAsia="pl-PL"/>
        </w:rPr>
        <w:t> </w:t>
      </w:r>
      <w:r w:rsidRPr="007B7A4E">
        <w:rPr>
          <w:rFonts w:ascii="Arial CE" w:eastAsia="Times New Roman" w:hAnsi="Arial CE" w:cs="Arial CE"/>
          <w:color w:val="000000"/>
          <w:sz w:val="20"/>
          <w:szCs w:val="20"/>
          <w:lang w:eastAsia="pl-PL"/>
        </w:rPr>
        <w:t>najniższa cena.</w:t>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r w:rsidRPr="007B7A4E">
        <w:rPr>
          <w:rFonts w:ascii="Arial CE" w:eastAsia="Times New Roman" w:hAnsi="Arial CE" w:cs="Arial CE"/>
          <w:color w:val="000000"/>
          <w:sz w:val="20"/>
          <w:szCs w:val="20"/>
          <w:lang w:eastAsia="pl-PL"/>
        </w:rPr>
        <w:br/>
      </w:r>
    </w:p>
    <w:p w:rsidR="007B7A4E" w:rsidRPr="007B7A4E" w:rsidRDefault="007B7A4E" w:rsidP="007B7A4E">
      <w:pPr>
        <w:spacing w:after="0" w:line="240" w:lineRule="auto"/>
        <w:rPr>
          <w:rFonts w:ascii="Times New Roman" w:eastAsia="Times New Roman" w:hAnsi="Times New Roman" w:cs="Times New Roman"/>
          <w:sz w:val="24"/>
          <w:szCs w:val="24"/>
          <w:lang w:eastAsia="pl-PL"/>
        </w:rPr>
      </w:pP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BF0"/>
    <w:multiLevelType w:val="multilevel"/>
    <w:tmpl w:val="D54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D18DA"/>
    <w:multiLevelType w:val="multilevel"/>
    <w:tmpl w:val="346E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56B04"/>
    <w:multiLevelType w:val="multilevel"/>
    <w:tmpl w:val="989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D2E8B"/>
    <w:multiLevelType w:val="multilevel"/>
    <w:tmpl w:val="7556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56C12"/>
    <w:multiLevelType w:val="multilevel"/>
    <w:tmpl w:val="58D8E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94B9D"/>
    <w:multiLevelType w:val="multilevel"/>
    <w:tmpl w:val="0582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A0519"/>
    <w:multiLevelType w:val="multilevel"/>
    <w:tmpl w:val="A2B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E8338E"/>
    <w:multiLevelType w:val="multilevel"/>
    <w:tmpl w:val="1C6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F218D"/>
    <w:multiLevelType w:val="multilevel"/>
    <w:tmpl w:val="D1F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C77AB6"/>
    <w:multiLevelType w:val="multilevel"/>
    <w:tmpl w:val="C52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C0D79"/>
    <w:multiLevelType w:val="multilevel"/>
    <w:tmpl w:val="0B3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
  </w:num>
  <w:num w:numId="5">
    <w:abstractNumId w:val="6"/>
  </w:num>
  <w:num w:numId="6">
    <w:abstractNumId w:val="5"/>
  </w:num>
  <w:num w:numId="7">
    <w:abstractNumId w:val="2"/>
  </w:num>
  <w:num w:numId="8">
    <w:abstractNumId w:val="10"/>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B7A4E"/>
    <w:rsid w:val="0002126A"/>
    <w:rsid w:val="000A75AB"/>
    <w:rsid w:val="00157791"/>
    <w:rsid w:val="002252F2"/>
    <w:rsid w:val="00271107"/>
    <w:rsid w:val="0031327F"/>
    <w:rsid w:val="00453472"/>
    <w:rsid w:val="00487216"/>
    <w:rsid w:val="007B7A4E"/>
    <w:rsid w:val="00801B88"/>
    <w:rsid w:val="00A56A5F"/>
    <w:rsid w:val="00B3764A"/>
    <w:rsid w:val="00CD2A43"/>
    <w:rsid w:val="00E369E8"/>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B7A4E"/>
  </w:style>
  <w:style w:type="character" w:styleId="Hipercze">
    <w:name w:val="Hyperlink"/>
    <w:basedOn w:val="Domylnaczcionkaakapitu"/>
    <w:uiPriority w:val="99"/>
    <w:semiHidden/>
    <w:unhideWhenUsed/>
    <w:rsid w:val="007B7A4E"/>
    <w:rPr>
      <w:color w:val="0000FF"/>
      <w:u w:val="single"/>
    </w:rPr>
  </w:style>
  <w:style w:type="paragraph" w:styleId="NormalnyWeb">
    <w:name w:val="Normal (Web)"/>
    <w:basedOn w:val="Normalny"/>
    <w:uiPriority w:val="99"/>
    <w:semiHidden/>
    <w:unhideWhenUsed/>
    <w:rsid w:val="007B7A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B7A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B7A4E"/>
  </w:style>
  <w:style w:type="paragraph" w:customStyle="1" w:styleId="khtitle">
    <w:name w:val="kh_title"/>
    <w:basedOn w:val="Normalny"/>
    <w:rsid w:val="007B7A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B7A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7B7A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2791955">
      <w:bodyDiv w:val="1"/>
      <w:marLeft w:val="0"/>
      <w:marRight w:val="0"/>
      <w:marTop w:val="0"/>
      <w:marBottom w:val="0"/>
      <w:divBdr>
        <w:top w:val="none" w:sz="0" w:space="0" w:color="auto"/>
        <w:left w:val="none" w:sz="0" w:space="0" w:color="auto"/>
        <w:bottom w:val="none" w:sz="0" w:space="0" w:color="auto"/>
        <w:right w:val="none" w:sz="0" w:space="0" w:color="auto"/>
      </w:divBdr>
      <w:divsChild>
        <w:div w:id="78619884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11890</Characters>
  <Application>Microsoft Office Word</Application>
  <DocSecurity>0</DocSecurity>
  <Lines>99</Lines>
  <Paragraphs>27</Paragraphs>
  <ScaleCrop>false</ScaleCrop>
  <Company>Your Company Name</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2014-04-18T10:13:00Z</dcterms:created>
  <dcterms:modified xsi:type="dcterms:W3CDTF">2014-04-18T10:14:00Z</dcterms:modified>
</cp:coreProperties>
</file>